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D0A" w:rsidRPr="00596907" w:rsidRDefault="00CB6D0A" w:rsidP="00BB1FC8">
      <w:pPr>
        <w:pStyle w:val="MinutesHeader"/>
        <w:outlineLvl w:val="0"/>
      </w:pPr>
      <w:r w:rsidRPr="00596907">
        <w:t>alaska state legislature</w:t>
      </w:r>
    </w:p>
    <w:p w:rsidR="00CB6D0A" w:rsidRDefault="00CB6D0A" w:rsidP="00BB1FC8">
      <w:pPr>
        <w:pStyle w:val="MinutesHeader"/>
      </w:pPr>
      <w:r w:rsidRPr="00596907">
        <w:t>HOUSE JUDICIARY</w:t>
      </w:r>
      <w:r>
        <w:t xml:space="preserve"> STANDING COMMITTEE</w:t>
      </w:r>
    </w:p>
    <w:p w:rsidR="00CB6D0A" w:rsidRDefault="00CB6D0A" w:rsidP="00BB1FC8">
      <w:pPr>
        <w:tabs>
          <w:tab w:val="center" w:pos="4680"/>
        </w:tabs>
        <w:jc w:val="center"/>
      </w:pPr>
      <w:r>
        <w:t>January 25, 1978</w:t>
      </w:r>
    </w:p>
    <w:p w:rsidR="00CB6D0A" w:rsidRDefault="00CA31D7" w:rsidP="00BB1FC8">
      <w:pPr>
        <w:tabs>
          <w:tab w:val="center" w:pos="4680"/>
        </w:tabs>
        <w:jc w:val="center"/>
      </w:pPr>
      <w:r>
        <w:t xml:space="preserve">Tape </w:t>
      </w:r>
      <w:r w:rsidRPr="00CA31D7">
        <w:t>04-HJUD-780120-780125</w:t>
      </w:r>
    </w:p>
    <w:p w:rsidR="00CB6D0A" w:rsidRDefault="00CB6D0A" w:rsidP="00BB1FC8"/>
    <w:p w:rsidR="00CB6D0A" w:rsidRDefault="00CB6D0A" w:rsidP="00BB1FC8">
      <w:pPr>
        <w:outlineLvl w:val="0"/>
      </w:pPr>
      <w:r>
        <w:rPr>
          <w:b/>
        </w:rPr>
        <w:t xml:space="preserve">MEMBERS </w:t>
      </w:r>
    </w:p>
    <w:p w:rsidR="00CB6D0A" w:rsidRDefault="00CB6D0A" w:rsidP="00BB1FC8"/>
    <w:p w:rsidR="00CB6D0A" w:rsidRDefault="00CB6D0A" w:rsidP="00BB1FC8">
      <w:r>
        <w:t xml:space="preserve">Representative Terry Gardiner, Chair </w:t>
      </w:r>
    </w:p>
    <w:p w:rsidR="00CB6D0A" w:rsidRDefault="00CB6D0A" w:rsidP="00BB1FC8">
      <w:r>
        <w:t xml:space="preserve">Representative Bill Miles, Vice Chair </w:t>
      </w:r>
    </w:p>
    <w:p w:rsidR="00CB6D0A" w:rsidRDefault="00CB6D0A" w:rsidP="00BB1FC8">
      <w:r>
        <w:t>Representative Fred Brown</w:t>
      </w:r>
    </w:p>
    <w:p w:rsidR="00CB6D0A" w:rsidRDefault="00CB6D0A" w:rsidP="00BB1FC8">
      <w:r>
        <w:t>Representative Lisa Rudd</w:t>
      </w:r>
    </w:p>
    <w:p w:rsidR="00CB6D0A" w:rsidRDefault="00CB6D0A" w:rsidP="00BB1FC8">
      <w:r>
        <w:t>Representative Larry Carpenter</w:t>
      </w:r>
    </w:p>
    <w:p w:rsidR="00CB6D0A" w:rsidRDefault="00CB6D0A" w:rsidP="00BB1FC8">
      <w:r>
        <w:t>Representative Ed Dankworth</w:t>
      </w:r>
    </w:p>
    <w:p w:rsidR="00CB6D0A" w:rsidRDefault="00CB6D0A" w:rsidP="00BB1FC8">
      <w:r>
        <w:t>Representative Richard Eliason</w:t>
      </w:r>
    </w:p>
    <w:p w:rsidR="00CB6D0A" w:rsidRDefault="00CB6D0A" w:rsidP="00BB1FC8"/>
    <w:p w:rsidR="00CB6D0A" w:rsidRDefault="00CB6D0A" w:rsidP="00BB1FC8">
      <w:pPr>
        <w:outlineLvl w:val="0"/>
        <w:rPr>
          <w:b/>
        </w:rPr>
      </w:pPr>
      <w:r>
        <w:rPr>
          <w:b/>
        </w:rPr>
        <w:t>COMMITTEE CALENDAR</w:t>
      </w:r>
    </w:p>
    <w:p w:rsidR="00CB6D0A" w:rsidRDefault="00CB6D0A" w:rsidP="00BB1FC8">
      <w:pPr>
        <w:outlineLvl w:val="0"/>
      </w:pPr>
    </w:p>
    <w:p w:rsidR="00CB6D0A" w:rsidRDefault="00CB6D0A" w:rsidP="00BB1FC8">
      <w:pPr>
        <w:outlineLvl w:val="0"/>
      </w:pPr>
      <w:r>
        <w:t>HB 661</w:t>
      </w:r>
    </w:p>
    <w:p w:rsidR="00C447A5" w:rsidRPr="00C447A5" w:rsidRDefault="00C447A5" w:rsidP="00BB1FC8">
      <w:pPr>
        <w:outlineLvl w:val="0"/>
      </w:pPr>
      <w:r w:rsidRPr="00C447A5">
        <w:t>An Act Revising the Criminal Laws of the State; and Providing for an Effective Date.</w:t>
      </w:r>
    </w:p>
    <w:p w:rsidR="00C447A5" w:rsidRDefault="00C447A5" w:rsidP="00BB1FC8">
      <w:pPr>
        <w:outlineLvl w:val="0"/>
      </w:pPr>
      <w:bookmarkStart w:id="0" w:name="commcal"/>
      <w:bookmarkStart w:id="1" w:name="prevact"/>
      <w:bookmarkEnd w:id="0"/>
      <w:bookmarkEnd w:id="1"/>
    </w:p>
    <w:p w:rsidR="00CB6D0A" w:rsidRPr="00346E2B" w:rsidRDefault="00CB6D0A" w:rsidP="00BB1FC8">
      <w:pPr>
        <w:tabs>
          <w:tab w:val="left" w:pos="2160"/>
          <w:tab w:val="left" w:pos="3600"/>
        </w:tabs>
        <w:rPr>
          <w:b/>
        </w:rPr>
      </w:pPr>
      <w:bookmarkStart w:id="2" w:name="_GoBack"/>
      <w:bookmarkEnd w:id="2"/>
      <w:r w:rsidRPr="00346E2B">
        <w:rPr>
          <w:b/>
        </w:rPr>
        <w:t>WITNESS REGISTER</w:t>
      </w:r>
    </w:p>
    <w:p w:rsidR="00CB6D0A" w:rsidRDefault="00CB6D0A" w:rsidP="00BB1FC8">
      <w:pPr>
        <w:tabs>
          <w:tab w:val="left" w:pos="2160"/>
          <w:tab w:val="left" w:pos="3600"/>
        </w:tabs>
      </w:pPr>
    </w:p>
    <w:p w:rsidR="00CB6D0A" w:rsidRDefault="00CB6D0A" w:rsidP="00BB1FC8">
      <w:pPr>
        <w:tabs>
          <w:tab w:val="left" w:pos="2160"/>
          <w:tab w:val="left" w:pos="3600"/>
        </w:tabs>
      </w:pPr>
      <w:r>
        <w:t>BARRY JEFFREY STERN,</w:t>
      </w:r>
      <w:r w:rsidRPr="00346E2B">
        <w:t xml:space="preserve"> </w:t>
      </w:r>
      <w:r>
        <w:t>Staff Counsel</w:t>
      </w:r>
    </w:p>
    <w:p w:rsidR="00CB6D0A" w:rsidRDefault="00CB6D0A" w:rsidP="00BB1FC8">
      <w:pPr>
        <w:tabs>
          <w:tab w:val="left" w:pos="2160"/>
          <w:tab w:val="left" w:pos="3600"/>
        </w:tabs>
      </w:pPr>
      <w:r>
        <w:t xml:space="preserve">Criminal Law Revision </w:t>
      </w:r>
      <w:r w:rsidR="00596907">
        <w:t>Subcommission</w:t>
      </w:r>
    </w:p>
    <w:p w:rsidR="00CB6D0A" w:rsidRDefault="00CB6D0A" w:rsidP="00BB1FC8">
      <w:pPr>
        <w:tabs>
          <w:tab w:val="left" w:pos="2160"/>
          <w:tab w:val="left" w:pos="3600"/>
        </w:tabs>
      </w:pPr>
      <w:r>
        <w:t>Alaska State Legislature</w:t>
      </w:r>
    </w:p>
    <w:p w:rsidR="00CB6D0A" w:rsidRDefault="00CB6D0A" w:rsidP="00BB1FC8">
      <w:pPr>
        <w:tabs>
          <w:tab w:val="left" w:pos="2160"/>
          <w:tab w:val="left" w:pos="3600"/>
        </w:tabs>
      </w:pPr>
      <w:r>
        <w:t xml:space="preserve">Juneau AK </w:t>
      </w:r>
      <w:r w:rsidRPr="0031629F">
        <w:t>99801</w:t>
      </w:r>
    </w:p>
    <w:p w:rsidR="00386AB0" w:rsidRPr="0031629F" w:rsidRDefault="00386AB0" w:rsidP="00BB1FC8">
      <w:pPr>
        <w:tabs>
          <w:tab w:val="left" w:pos="2160"/>
          <w:tab w:val="left" w:pos="3600"/>
        </w:tabs>
      </w:pPr>
      <w:r w:rsidRPr="0031629F">
        <w:rPr>
          <w:b/>
        </w:rPr>
        <w:t>POSITION STATEMENT</w:t>
      </w:r>
      <w:r w:rsidRPr="0031629F">
        <w:t xml:space="preserve">: </w:t>
      </w:r>
      <w:r>
        <w:t>Presented</w:t>
      </w:r>
      <w:r w:rsidRPr="0031629F">
        <w:t xml:space="preserve"> HB 661.</w:t>
      </w:r>
    </w:p>
    <w:p w:rsidR="0031629F" w:rsidRPr="0031629F" w:rsidRDefault="0031629F" w:rsidP="00BB1FC8">
      <w:pPr>
        <w:tabs>
          <w:tab w:val="left" w:pos="2160"/>
          <w:tab w:val="left" w:pos="3600"/>
        </w:tabs>
      </w:pPr>
    </w:p>
    <w:p w:rsidR="0031629F" w:rsidRPr="0031629F" w:rsidRDefault="0031629F" w:rsidP="00BB1FC8">
      <w:pPr>
        <w:tabs>
          <w:tab w:val="left" w:pos="2160"/>
          <w:tab w:val="left" w:pos="3600"/>
        </w:tabs>
      </w:pPr>
      <w:r w:rsidRPr="0031629F">
        <w:t>ANNE CARPENETI, Attorney</w:t>
      </w:r>
    </w:p>
    <w:p w:rsidR="0031629F" w:rsidRPr="0031629F" w:rsidRDefault="0031629F" w:rsidP="00BB1FC8">
      <w:pPr>
        <w:tabs>
          <w:tab w:val="left" w:pos="2160"/>
          <w:tab w:val="left" w:pos="3600"/>
        </w:tabs>
      </w:pPr>
      <w:r w:rsidRPr="0031629F">
        <w:t>Alaska Department of Law</w:t>
      </w:r>
    </w:p>
    <w:p w:rsidR="0031629F" w:rsidRPr="0031629F" w:rsidRDefault="0031629F" w:rsidP="00BB1FC8">
      <w:pPr>
        <w:tabs>
          <w:tab w:val="left" w:pos="2160"/>
          <w:tab w:val="left" w:pos="3600"/>
        </w:tabs>
      </w:pPr>
      <w:r w:rsidRPr="0031629F">
        <w:t>Juneau AK 99801</w:t>
      </w:r>
    </w:p>
    <w:p w:rsidR="0031629F" w:rsidRPr="0031629F" w:rsidRDefault="0031629F" w:rsidP="00BB1FC8">
      <w:pPr>
        <w:tabs>
          <w:tab w:val="left" w:pos="2160"/>
          <w:tab w:val="left" w:pos="3600"/>
        </w:tabs>
      </w:pPr>
      <w:r w:rsidRPr="0031629F">
        <w:rPr>
          <w:b/>
        </w:rPr>
        <w:t>POSITION STATEMENT</w:t>
      </w:r>
      <w:r w:rsidRPr="0031629F">
        <w:t>: Answered questions related to HB 661.</w:t>
      </w:r>
    </w:p>
    <w:p w:rsidR="0031629F" w:rsidRPr="0031629F" w:rsidRDefault="0031629F" w:rsidP="00BB1FC8">
      <w:pPr>
        <w:tabs>
          <w:tab w:val="left" w:pos="2160"/>
          <w:tab w:val="left" w:pos="3600"/>
        </w:tabs>
      </w:pPr>
    </w:p>
    <w:p w:rsidR="0031629F" w:rsidRPr="0031629F" w:rsidRDefault="0031629F" w:rsidP="00BB1FC8">
      <w:r w:rsidRPr="0031629F">
        <w:t>DOUG POPE, Attorney</w:t>
      </w:r>
    </w:p>
    <w:p w:rsidR="0031629F" w:rsidRPr="0031629F" w:rsidRDefault="0031629F" w:rsidP="00BB1FC8">
      <w:r w:rsidRPr="0031629F">
        <w:t>Alaska Bar Association Representative</w:t>
      </w:r>
    </w:p>
    <w:p w:rsidR="0031629F" w:rsidRPr="0031629F" w:rsidRDefault="0031629F" w:rsidP="00BB1FC8">
      <w:pPr>
        <w:tabs>
          <w:tab w:val="left" w:pos="2160"/>
          <w:tab w:val="left" w:pos="3600"/>
        </w:tabs>
      </w:pPr>
      <w:r w:rsidRPr="0031629F">
        <w:t>Criminal Law Revision Subcommission</w:t>
      </w:r>
    </w:p>
    <w:p w:rsidR="0031629F" w:rsidRPr="0031629F" w:rsidRDefault="0031629F" w:rsidP="00BB1FC8">
      <w:pPr>
        <w:tabs>
          <w:tab w:val="left" w:pos="2160"/>
          <w:tab w:val="left" w:pos="3600"/>
        </w:tabs>
      </w:pPr>
      <w:r w:rsidRPr="0031629F">
        <w:t>Alaska State Legislature</w:t>
      </w:r>
    </w:p>
    <w:p w:rsidR="0031629F" w:rsidRPr="0031629F" w:rsidRDefault="0031629F" w:rsidP="00BB1FC8">
      <w:pPr>
        <w:tabs>
          <w:tab w:val="left" w:pos="2160"/>
          <w:tab w:val="left" w:pos="3600"/>
        </w:tabs>
      </w:pPr>
      <w:r w:rsidRPr="0031629F">
        <w:t>Juneau AK 99801</w:t>
      </w:r>
    </w:p>
    <w:p w:rsidR="0031629F" w:rsidRPr="0031629F" w:rsidRDefault="0031629F" w:rsidP="00BB1FC8">
      <w:pPr>
        <w:tabs>
          <w:tab w:val="left" w:pos="2160"/>
          <w:tab w:val="left" w:pos="3600"/>
        </w:tabs>
      </w:pPr>
      <w:r w:rsidRPr="0031629F">
        <w:rPr>
          <w:b/>
        </w:rPr>
        <w:t>POSITION STATEMENT</w:t>
      </w:r>
      <w:r w:rsidRPr="0031629F">
        <w:t>: Answered questions related to HB 661.</w:t>
      </w:r>
    </w:p>
    <w:p w:rsidR="0031629F" w:rsidRDefault="0031629F" w:rsidP="00BB1FC8">
      <w:pPr>
        <w:tabs>
          <w:tab w:val="left" w:pos="2160"/>
          <w:tab w:val="left" w:pos="3600"/>
        </w:tabs>
      </w:pPr>
    </w:p>
    <w:p w:rsidR="00596907" w:rsidRPr="00BB1FC8" w:rsidRDefault="00596907" w:rsidP="00BB1FC8">
      <w:pPr>
        <w:tabs>
          <w:tab w:val="left" w:pos="2160"/>
          <w:tab w:val="left" w:pos="3600"/>
        </w:tabs>
        <w:rPr>
          <w:vanish/>
        </w:rPr>
      </w:pPr>
      <w:r w:rsidRPr="00BB1FC8">
        <w:rPr>
          <w:vanish/>
        </w:rPr>
        <w:t>#hb661</w:t>
      </w:r>
    </w:p>
    <w:p w:rsidR="00596907" w:rsidRPr="00596907" w:rsidRDefault="00596907" w:rsidP="00BB1FC8">
      <w:r w:rsidRPr="00596907">
        <w:rPr>
          <w:b/>
        </w:rPr>
        <w:t xml:space="preserve">NOTE: </w:t>
      </w:r>
      <w:r w:rsidRPr="00596907">
        <w:t xml:space="preserve">In 1975, a resolution by both houses of the Alaska State Legislature found that Alaska's criminal code was “vastly out of step with constitutional and social developments of recent decades.” The Alaska Legislature then established a Criminal </w:t>
      </w:r>
      <w:r w:rsidRPr="00596907">
        <w:lastRenderedPageBreak/>
        <w:t xml:space="preserve">Code Revision Commission as a </w:t>
      </w:r>
      <w:r>
        <w:t>Subcommission</w:t>
      </w:r>
      <w:r w:rsidRPr="00596907">
        <w:t xml:space="preserve"> to the Alaska Code Commission. </w:t>
      </w:r>
    </w:p>
    <w:p w:rsidR="00596907" w:rsidRPr="00596907" w:rsidRDefault="00596907" w:rsidP="00BB1FC8"/>
    <w:p w:rsidR="00596907" w:rsidRPr="00596907" w:rsidRDefault="00596907" w:rsidP="00BB1FC8">
      <w:r w:rsidRPr="00596907">
        <w:t xml:space="preserve">Pursuant to AS 24.20.075, the Criminal Code Revision Commission (also called the Criminal Law Revision </w:t>
      </w:r>
      <w:r>
        <w:t>Subcommission</w:t>
      </w:r>
      <w:r w:rsidRPr="00596907">
        <w:t xml:space="preserve"> and commonly referred to as the “</w:t>
      </w:r>
      <w:r>
        <w:t>Subcommission</w:t>
      </w:r>
      <w:r w:rsidRPr="00596907">
        <w:t xml:space="preserve">”) was tasked with preparing a draft revision of Alaska's criminal code by December 1977. The </w:t>
      </w:r>
      <w:r>
        <w:t>Subcommission</w:t>
      </w:r>
      <w:r w:rsidRPr="00596907">
        <w:t>’s tentative draft revision was introduced to the legislature as HB 661. These minutes are part of a series of hearings on this comprehensive revision to Alaska’s criminal laws.</w:t>
      </w:r>
    </w:p>
    <w:p w:rsidR="00596907" w:rsidRPr="00596907" w:rsidRDefault="00596907" w:rsidP="00BB1FC8"/>
    <w:p w:rsidR="00596907" w:rsidRPr="00596907" w:rsidRDefault="00596907" w:rsidP="00BB1FC8">
      <w:r w:rsidRPr="00596907">
        <w:t xml:space="preserve">This hearing was transcribed in 2012 from reel-to-reel tapes recorded on January, 25, 1978. 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596907" w:rsidRPr="00596907" w:rsidRDefault="00596907" w:rsidP="00BB1FC8"/>
    <w:p w:rsidR="00596907" w:rsidRPr="00596907" w:rsidRDefault="00596907" w:rsidP="00BB1FC8">
      <w:r w:rsidRPr="00596907">
        <w:t>The time notations distributed throughout these minutes represent elapsed time from the beginning of the narrative, not real time. That is, these hearing minutes begin at (2:16:4</w:t>
      </w:r>
      <w:r w:rsidR="00386AB0">
        <w:t>9</w:t>
      </w:r>
      <w:r w:rsidRPr="00596907">
        <w:t>:0) or at two hours, sixteen minutes, forty</w:t>
      </w:r>
      <w:r w:rsidR="00386AB0">
        <w:t>-nine</w:t>
      </w:r>
      <w:r w:rsidRPr="00596907">
        <w:t xml:space="preserve"> seconds, and zero tenths of a second.</w:t>
      </w:r>
    </w:p>
    <w:p w:rsidR="00596907" w:rsidRPr="00596907" w:rsidRDefault="00596907" w:rsidP="00BB1FC8"/>
    <w:p w:rsidR="00596907" w:rsidRPr="00596907" w:rsidRDefault="00596907" w:rsidP="00BB1FC8">
      <w:pPr>
        <w:outlineLvl w:val="0"/>
        <w:rPr>
          <w:b/>
        </w:rPr>
      </w:pPr>
    </w:p>
    <w:p w:rsidR="00596907" w:rsidRPr="00596907" w:rsidRDefault="00596907" w:rsidP="00BB1FC8">
      <w:pPr>
        <w:outlineLvl w:val="0"/>
      </w:pPr>
      <w:r w:rsidRPr="00596907">
        <w:rPr>
          <w:b/>
        </w:rPr>
        <w:t>ACTION NARRATIVE</w:t>
      </w:r>
    </w:p>
    <w:p w:rsidR="00596907" w:rsidRDefault="00596907" w:rsidP="00BB1FC8"/>
    <w:p w:rsidR="00CB6D0A" w:rsidRPr="00700AA8" w:rsidRDefault="00CB6D0A" w:rsidP="00BB1FC8">
      <w:pPr>
        <w:rPr>
          <w:vanish/>
        </w:rPr>
      </w:pPr>
      <w:r w:rsidRPr="00700AA8">
        <w:rPr>
          <w:vanish/>
        </w:rPr>
        <w:t>#</w:t>
      </w:r>
    </w:p>
    <w:p w:rsidR="00CB6D0A" w:rsidRDefault="00CB6D0A" w:rsidP="00BB1FC8">
      <w:r>
        <w:t>(2:16:4</w:t>
      </w:r>
      <w:r w:rsidR="00C447A5">
        <w:t>9</w:t>
      </w:r>
      <w:r>
        <w:t>:0)</w:t>
      </w:r>
    </w:p>
    <w:p w:rsidR="00CB6D0A" w:rsidRDefault="00CB6D0A" w:rsidP="00BB1FC8"/>
    <w:p w:rsidR="00CB6D0A" w:rsidRDefault="00CB6D0A" w:rsidP="00BB1FC8">
      <w:r>
        <w:t xml:space="preserve">CHAIR GARDINER called the meeting to order and noted that the committee was on page 17 of HB 661. He answered an inaudible question by Representative Dankworth by saying, “That was the bill that was introduced by Governor </w:t>
      </w:r>
      <w:r w:rsidR="00596907">
        <w:t xml:space="preserve">[Hammond] </w:t>
      </w:r>
      <w:r>
        <w:t>last year.”</w:t>
      </w:r>
    </w:p>
    <w:p w:rsidR="00CB6D0A" w:rsidRDefault="00CB6D0A" w:rsidP="00BB1FC8"/>
    <w:p w:rsidR="00CB6D0A" w:rsidRDefault="00CB6D0A" w:rsidP="00BB1FC8">
      <w:r>
        <w:t>REPRESENTATIVE RUDD asked if the bill was a Senate bill and if the Senate passed it.</w:t>
      </w:r>
    </w:p>
    <w:p w:rsidR="00CB6D0A" w:rsidRDefault="00CB6D0A" w:rsidP="00BB1FC8"/>
    <w:p w:rsidR="00CB6D0A" w:rsidRDefault="00CB6D0A" w:rsidP="00BB1FC8">
      <w:r>
        <w:t xml:space="preserve">BARRY JEFFREY STERN, Staff Counsel, Criminal Law Revision </w:t>
      </w:r>
      <w:r w:rsidR="00596907">
        <w:t>Subcommission</w:t>
      </w:r>
      <w:r>
        <w:t>, Alaska State Legislature, said no, SB 206 did not pass. He did not know if there had been a House bill.</w:t>
      </w:r>
    </w:p>
    <w:p w:rsidR="00CB6D0A" w:rsidRDefault="00CB6D0A" w:rsidP="00BB1FC8"/>
    <w:p w:rsidR="00CB6D0A" w:rsidRDefault="00CB6D0A" w:rsidP="00BB1FC8">
      <w:r>
        <w:t>REPRESENTATIVE RUDD recalled a similar bill.</w:t>
      </w:r>
    </w:p>
    <w:p w:rsidR="00CB6D0A" w:rsidRDefault="00CB6D0A" w:rsidP="00BB1FC8"/>
    <w:p w:rsidR="00CB6D0A" w:rsidRDefault="00CB6D0A" w:rsidP="00BB1FC8">
      <w:r>
        <w:lastRenderedPageBreak/>
        <w:t>CHAIR GARDINER said he believed the bill was HB 297. One thing to keep in mind regarding sentencing, he said, i</w:t>
      </w:r>
      <w:r w:rsidR="00596907">
        <w:t>s</w:t>
      </w:r>
      <w:r>
        <w:t xml:space="preserve"> that there will be several differing recommendations presented to the committee in addition to the </w:t>
      </w:r>
      <w:r w:rsidR="00596907">
        <w:t>Subcommission</w:t>
      </w:r>
      <w:r>
        <w:t xml:space="preserve">’s proposal. The [Alaska] Attorney General’s office will make a recommendation to the committee, and it will be </w:t>
      </w:r>
      <w:r w:rsidRPr="00E8615A">
        <w:t xml:space="preserve">different than the bill the office supported last year. The [Alaska] Judicial Council [an independent citizens' commission created by the Alaska Constitution] will also make recommendations on sentencing, which will be different than the bill the </w:t>
      </w:r>
      <w:r w:rsidR="000D2683">
        <w:t>C</w:t>
      </w:r>
      <w:r w:rsidRPr="00E8615A">
        <w:t xml:space="preserve">ouncil supported last year. There is also the governor’s bill from last year. </w:t>
      </w:r>
      <w:r w:rsidR="00B235FC">
        <w:t>He told the</w:t>
      </w:r>
      <w:r w:rsidRPr="00E8615A">
        <w:t xml:space="preserve"> committee </w:t>
      </w:r>
      <w:r w:rsidR="00B235FC">
        <w:t xml:space="preserve">members that they </w:t>
      </w:r>
      <w:r w:rsidRPr="00E8615A">
        <w:t xml:space="preserve">should not get too worked up about this issue; however, </w:t>
      </w:r>
      <w:r w:rsidR="00B235FC">
        <w:t>they</w:t>
      </w:r>
      <w:r w:rsidRPr="00E8615A">
        <w:t xml:space="preserve"> should study and understand the </w:t>
      </w:r>
      <w:r w:rsidR="00596907">
        <w:t>Subcommission</w:t>
      </w:r>
      <w:r w:rsidRPr="00E8615A">
        <w:t>’s proposal</w:t>
      </w:r>
      <w:r>
        <w:t>. The committee will then need to make a major policy decision on sentencing, he stated.</w:t>
      </w:r>
    </w:p>
    <w:p w:rsidR="00CB6D0A" w:rsidRDefault="00CB6D0A" w:rsidP="00BB1FC8"/>
    <w:p w:rsidR="00CB6D0A" w:rsidRDefault="00CB6D0A" w:rsidP="00BB1FC8">
      <w:r>
        <w:t xml:space="preserve">CHAIR GARDINER suggested taking one of the proposals as a working draft. Right now, he would like to go through the </w:t>
      </w:r>
      <w:r w:rsidR="00596907">
        <w:t>Subcommission</w:t>
      </w:r>
      <w:r>
        <w:t>’s proposal so the committee will become familiar with it. He noted that the committee can look at other proposals later. Nobody knows what the Attorney General or the Judicial Council will recommend, he relayed.</w:t>
      </w:r>
    </w:p>
    <w:p w:rsidR="00CB6D0A" w:rsidRDefault="00CB6D0A" w:rsidP="00BB1FC8"/>
    <w:p w:rsidR="00CB6D0A" w:rsidRDefault="00CB6D0A" w:rsidP="00BB1FC8">
      <w:r>
        <w:t>(2:20:05:0)</w:t>
      </w:r>
    </w:p>
    <w:p w:rsidR="00CB6D0A" w:rsidRDefault="00CB6D0A" w:rsidP="00BB1FC8"/>
    <w:p w:rsidR="00CB6D0A" w:rsidRDefault="00CB6D0A" w:rsidP="00BB1FC8">
      <w:r>
        <w:t xml:space="preserve">MR. STERN said the other proposals only address class A felonies, but the </w:t>
      </w:r>
      <w:r w:rsidR="00596907">
        <w:t>Subcommission</w:t>
      </w:r>
      <w:r>
        <w:t xml:space="preserve"> provided a complete sentencing proposal. The other proposals do not cover probation, suspended imposition of sentence</w:t>
      </w:r>
      <w:r w:rsidR="00B235FC">
        <w:t xml:space="preserve"> [SIS]</w:t>
      </w:r>
      <w:r>
        <w:t xml:space="preserve">, restitution, or community work service, he explained. He </w:t>
      </w:r>
      <w:r w:rsidR="000D2683">
        <w:t>noted</w:t>
      </w:r>
      <w:r>
        <w:t xml:space="preserve"> that everyone is most interested in the imprisonment portion of the legislation.</w:t>
      </w:r>
    </w:p>
    <w:p w:rsidR="00CB6D0A" w:rsidRDefault="00CB6D0A" w:rsidP="00BB1FC8"/>
    <w:p w:rsidR="00CB6D0A" w:rsidRDefault="00CB6D0A" w:rsidP="00BB1FC8">
      <w:r>
        <w:t xml:space="preserve">CHAIR GARDINER said that once the committee gets through the sentencing language, “you’ll understand that all these other things are real big factors, because what you look at, at the end, is how much time did the guy serve?” He opined that suspended sentences, probation, and parole have an impact on sentencing. “It’s not just what the judge says on the date of sentencing—you get X years—that isn’t the end result; it doesn’t stop there,” he </w:t>
      </w:r>
      <w:r w:rsidR="000D2683">
        <w:t>explained</w:t>
      </w:r>
      <w:r>
        <w:t>.</w:t>
      </w:r>
    </w:p>
    <w:p w:rsidR="00CB6D0A" w:rsidRDefault="00CB6D0A" w:rsidP="00BB1FC8"/>
    <w:p w:rsidR="00CB6D0A" w:rsidRDefault="00CB6D0A" w:rsidP="00BB1FC8">
      <w:r>
        <w:t>MR. STERN, in response to an inaudible question by Representative Dankworth, said the bill has something to that effect in restitution.</w:t>
      </w:r>
    </w:p>
    <w:p w:rsidR="00CB6D0A" w:rsidRDefault="00CB6D0A" w:rsidP="00BB1FC8"/>
    <w:p w:rsidR="00CB6D0A" w:rsidRDefault="00CB6D0A" w:rsidP="00BB1FC8">
      <w:r>
        <w:t xml:space="preserve">REPRESENTATIVE DANKWORTH gave the example of a rape victim who later reads about the sentencing of her assailant, and the </w:t>
      </w:r>
      <w:r>
        <w:lastRenderedPageBreak/>
        <w:t>victim may have wanted to tell the judge what the offender had done to her. Representative Dankworth told the committee that he has a bill that will give any victim the right to show up with an attorney to address the court at the time of sentencing.</w:t>
      </w:r>
    </w:p>
    <w:p w:rsidR="00CB6D0A" w:rsidRDefault="00CB6D0A" w:rsidP="00BB1FC8"/>
    <w:p w:rsidR="00CB6D0A" w:rsidRDefault="00CB6D0A" w:rsidP="00BB1FC8">
      <w:r>
        <w:t>REPRESENTATIVE BROWN said, “That’s supposed to be before the judge in any case.”</w:t>
      </w:r>
    </w:p>
    <w:p w:rsidR="00CB6D0A" w:rsidRDefault="00CB6D0A" w:rsidP="00BB1FC8"/>
    <w:p w:rsidR="00CB6D0A" w:rsidRDefault="00CB6D0A" w:rsidP="00BB1FC8">
      <w:r>
        <w:t xml:space="preserve">REPRESENTATIVE DANKWORTH </w:t>
      </w:r>
      <w:r w:rsidR="000D2683">
        <w:t>replied</w:t>
      </w:r>
      <w:r>
        <w:t xml:space="preserve"> that the judge only has a report from social services.</w:t>
      </w:r>
    </w:p>
    <w:p w:rsidR="00CB6D0A" w:rsidRDefault="00CB6D0A" w:rsidP="00BB1FC8"/>
    <w:p w:rsidR="00CB6D0A" w:rsidRDefault="00CB6D0A" w:rsidP="00BB1FC8">
      <w:r>
        <w:t>REPRESENTATIVE BROWN countered by saying that it is not social services, but “probation/parole, and they’re hardly a bunch of social workers, because usually they’re a bunch of ex-cons and jailers who want to give the guys 100 years anyway.” For serious crimes, the person who wrote the pre-sentencing report is usually “sitting right there,” and these reports go into lurid detail about what happen</w:t>
      </w:r>
      <w:r w:rsidR="000D2683">
        <w:t>ed</w:t>
      </w:r>
      <w:r>
        <w:t xml:space="preserve"> to the victim.</w:t>
      </w:r>
    </w:p>
    <w:p w:rsidR="00CB6D0A" w:rsidRDefault="00CB6D0A" w:rsidP="00BB1FC8"/>
    <w:p w:rsidR="00CB6D0A" w:rsidRDefault="00CB6D0A" w:rsidP="00BB1FC8">
      <w:r>
        <w:t xml:space="preserve">CHAIR GARDINER said to keep that in mind when addressing that section. </w:t>
      </w:r>
    </w:p>
    <w:p w:rsidR="00CB6D0A" w:rsidRDefault="00CB6D0A" w:rsidP="00BB1FC8"/>
    <w:p w:rsidR="00CB6D0A" w:rsidRDefault="00CB6D0A" w:rsidP="00BB1FC8">
      <w:r>
        <w:t>REPRESENTATIVE CARPENTER asked if HB 661 addresses every criminal statute that Alaska has.</w:t>
      </w:r>
    </w:p>
    <w:p w:rsidR="00CB6D0A" w:rsidRDefault="00CB6D0A" w:rsidP="00BB1FC8"/>
    <w:p w:rsidR="00CB6D0A" w:rsidRDefault="00CB6D0A" w:rsidP="00BB1FC8">
      <w:r>
        <w:t>CHAIR GARDINER said no, it addresses everything that is in [existing] Title 11 and some things that should be in Title 11. There are hundreds of crimes in Alaska that are scattered throughout all of the statutes, “but we did not deal with those,” he stated. He gave the example of fishing violations.</w:t>
      </w:r>
    </w:p>
    <w:p w:rsidR="00CB6D0A" w:rsidRDefault="00CB6D0A" w:rsidP="00BB1FC8"/>
    <w:p w:rsidR="00CB6D0A" w:rsidRDefault="00CB6D0A" w:rsidP="00BB1FC8">
      <w:r>
        <w:t>(2:24:26:0)</w:t>
      </w:r>
    </w:p>
    <w:p w:rsidR="00CB6D0A" w:rsidRDefault="00CB6D0A" w:rsidP="00BB1FC8"/>
    <w:p w:rsidR="00CB6D0A" w:rsidRDefault="00CB6D0A" w:rsidP="00BB1FC8">
      <w:r>
        <w:t>REPRESENTATIVE CARPENTER asked if the sentencing provisions on page 17 [of the bill] would apply to all criminal ….</w:t>
      </w:r>
    </w:p>
    <w:p w:rsidR="00CB6D0A" w:rsidRDefault="00CB6D0A" w:rsidP="00BB1FC8"/>
    <w:p w:rsidR="00CB6D0A" w:rsidRDefault="00CB6D0A" w:rsidP="00BB1FC8">
      <w:r>
        <w:t>MR. STERN interjected and said that is an i</w:t>
      </w:r>
      <w:r w:rsidR="00B235FC">
        <w:t>ssue. He will speak to it today</w:t>
      </w:r>
      <w:r>
        <w:t xml:space="preserve">. Everything in Title 11 is repealed as a consequence of the </w:t>
      </w:r>
      <w:r w:rsidR="000D2683">
        <w:t xml:space="preserve">[newly proposed] </w:t>
      </w:r>
      <w:r>
        <w:t>criminal code</w:t>
      </w:r>
      <w:r w:rsidR="00B235FC">
        <w:t xml:space="preserve"> [HB 661]</w:t>
      </w:r>
      <w:r>
        <w:t>, he explained.</w:t>
      </w:r>
    </w:p>
    <w:p w:rsidR="00CB6D0A" w:rsidRDefault="00CB6D0A" w:rsidP="00BB1FC8"/>
    <w:p w:rsidR="00CB6D0A" w:rsidRDefault="00386AB0" w:rsidP="00BB1FC8">
      <w:r>
        <w:t>An unidentified speaker</w:t>
      </w:r>
      <w:r w:rsidR="00CB6D0A">
        <w:t xml:space="preserve"> </w:t>
      </w:r>
      <w:r>
        <w:t>said</w:t>
      </w:r>
      <w:r w:rsidR="00CB6D0A">
        <w:t xml:space="preserve"> “some of this</w:t>
      </w:r>
      <w:r w:rsidR="000D2683">
        <w:t>”</w:t>
      </w:r>
      <w:r w:rsidR="00CB6D0A">
        <w:t xml:space="preserve"> is also Title 12.</w:t>
      </w:r>
    </w:p>
    <w:p w:rsidR="00CB6D0A" w:rsidRDefault="00CB6D0A" w:rsidP="00BB1FC8">
      <w:r>
        <w:t xml:space="preserve"> </w:t>
      </w:r>
    </w:p>
    <w:p w:rsidR="00CB6D0A" w:rsidRDefault="00CB6D0A" w:rsidP="00BB1FC8">
      <w:r>
        <w:t xml:space="preserve">MR. STERN said he is right, but all of Title 11 </w:t>
      </w:r>
      <w:r w:rsidR="000D2683">
        <w:t>will be</w:t>
      </w:r>
      <w:r>
        <w:t xml:space="preserve"> repealed</w:t>
      </w:r>
      <w:r w:rsidR="000D2683">
        <w:t xml:space="preserve"> and</w:t>
      </w:r>
      <w:r>
        <w:t xml:space="preserve"> some of Title 12</w:t>
      </w:r>
      <w:r w:rsidRPr="00FF77DB">
        <w:t xml:space="preserve"> </w:t>
      </w:r>
      <w:r w:rsidR="000D2683">
        <w:t>will be</w:t>
      </w:r>
      <w:r>
        <w:t xml:space="preserve"> repealed, as </w:t>
      </w:r>
      <w:r w:rsidR="000D2683">
        <w:t>will</w:t>
      </w:r>
      <w:r>
        <w:t xml:space="preserve"> some other provisions that </w:t>
      </w:r>
      <w:r w:rsidR="000D2683">
        <w:t>would be</w:t>
      </w:r>
      <w:r>
        <w:t xml:space="preserve"> </w:t>
      </w:r>
      <w:r w:rsidR="000D2683">
        <w:t>“</w:t>
      </w:r>
      <w:r>
        <w:t>clearly unnecessary</w:t>
      </w:r>
      <w:r w:rsidR="000D2683">
        <w:t>”</w:t>
      </w:r>
      <w:r>
        <w:t xml:space="preserve"> as a result of the</w:t>
      </w:r>
      <w:r w:rsidR="000D2683">
        <w:t xml:space="preserve"> new</w:t>
      </w:r>
      <w:r>
        <w:t xml:space="preserve"> code.</w:t>
      </w:r>
    </w:p>
    <w:p w:rsidR="00CB6D0A" w:rsidRDefault="00CB6D0A" w:rsidP="00BB1FC8"/>
    <w:p w:rsidR="00CB6D0A" w:rsidRDefault="00CB6D0A" w:rsidP="00BB1FC8">
      <w:r>
        <w:lastRenderedPageBreak/>
        <w:t>REPRESENTATIVE CARPENTER asked if “we chose not to go after the other statutes that have a criminal penalty because….”</w:t>
      </w:r>
    </w:p>
    <w:p w:rsidR="00CB6D0A" w:rsidRDefault="00CB6D0A" w:rsidP="00BB1FC8"/>
    <w:p w:rsidR="00CB6D0A" w:rsidRDefault="00CB6D0A" w:rsidP="00BB1FC8">
      <w:r>
        <w:t xml:space="preserve">CHAIR GARDINER said that was not really part of the task that was assigned to the </w:t>
      </w:r>
      <w:r w:rsidR="00596907">
        <w:t>Subcommission</w:t>
      </w:r>
      <w:r>
        <w:t xml:space="preserve"> by the legislature.</w:t>
      </w:r>
    </w:p>
    <w:p w:rsidR="00CB6D0A" w:rsidRDefault="00CB6D0A" w:rsidP="00BB1FC8"/>
    <w:p w:rsidR="00CB6D0A" w:rsidRDefault="00CB6D0A" w:rsidP="00BB1FC8">
      <w:r>
        <w:t xml:space="preserve">REPRESENTATIVE CARPENTER said if Title 11 was the task, why did the </w:t>
      </w:r>
      <w:r w:rsidR="00596907">
        <w:t>Subcommission</w:t>
      </w:r>
      <w:r>
        <w:t xml:space="preserve"> work on Title 12?</w:t>
      </w:r>
    </w:p>
    <w:p w:rsidR="00CB6D0A" w:rsidRDefault="00CB6D0A" w:rsidP="00BB1FC8"/>
    <w:p w:rsidR="00CB6D0A" w:rsidRDefault="00CB6D0A" w:rsidP="00BB1FC8">
      <w:r>
        <w:t xml:space="preserve">CHAIR GARDINER said Title 12 is mostly procedural, but the </w:t>
      </w:r>
      <w:r w:rsidR="00596907">
        <w:t>Subcommission</w:t>
      </w:r>
      <w:r>
        <w:t xml:space="preserve"> pulled the substantive offenses</w:t>
      </w:r>
      <w:r w:rsidRPr="00FF77DB">
        <w:t xml:space="preserve"> </w:t>
      </w:r>
      <w:r>
        <w:t xml:space="preserve">into the code to make it logical. </w:t>
      </w:r>
    </w:p>
    <w:p w:rsidR="00CB6D0A" w:rsidRDefault="00CB6D0A" w:rsidP="00BB1FC8"/>
    <w:p w:rsidR="00CB6D0A" w:rsidRDefault="00CB6D0A" w:rsidP="00BB1FC8">
      <w:r>
        <w:t xml:space="preserve">MR. STERN said the issues </w:t>
      </w:r>
      <w:r w:rsidR="000D2683">
        <w:t xml:space="preserve">that were </w:t>
      </w:r>
      <w:r>
        <w:t>moved to Title 11 include the defense of insanity, probation, imprisonment, use of force in self-defense, and parties to crime. These are provisions that should be in Title 11. “I think that was part of the task,” he stated.</w:t>
      </w:r>
    </w:p>
    <w:p w:rsidR="00CB6D0A" w:rsidRDefault="00CB6D0A" w:rsidP="00BB1FC8"/>
    <w:p w:rsidR="00CB6D0A" w:rsidRDefault="00CB6D0A" w:rsidP="00BB1FC8">
      <w:r>
        <w:t xml:space="preserve">CHAIR GARDINER read parts of the directives given to the </w:t>
      </w:r>
      <w:r w:rsidR="00596907">
        <w:t>Subcommission</w:t>
      </w:r>
      <w:r>
        <w:t>.</w:t>
      </w:r>
    </w:p>
    <w:p w:rsidR="00CB6D0A" w:rsidRDefault="00CB6D0A" w:rsidP="00BB1FC8"/>
    <w:p w:rsidR="00CB6D0A" w:rsidRDefault="00CB6D0A" w:rsidP="00BB1FC8">
      <w:r>
        <w:t xml:space="preserve">REPRESENTATIVE CARPENTER asked why the </w:t>
      </w:r>
      <w:r w:rsidR="00596907">
        <w:t>Subcommission</w:t>
      </w:r>
      <w:r>
        <w:t xml:space="preserve"> did not address moving violations and drunk driving.</w:t>
      </w:r>
    </w:p>
    <w:p w:rsidR="00CB6D0A" w:rsidRDefault="00CB6D0A" w:rsidP="00BB1FC8"/>
    <w:p w:rsidR="00CB6D0A" w:rsidRDefault="00CB6D0A" w:rsidP="00BB1FC8">
      <w:r>
        <w:t xml:space="preserve">MR. STERN suggested taking the time to go through all of the criminal offenses outside of Title 11 and decide if there is adequate coverage in the code for those provisions. The </w:t>
      </w:r>
      <w:r w:rsidR="00596907">
        <w:t>Subcommission</w:t>
      </w:r>
      <w:r>
        <w:t xml:space="preserve"> did not have the time to do that, he stated. There are certain motor vehicle offenses that have not been in the criminal code</w:t>
      </w:r>
      <w:r w:rsidR="000D2683">
        <w:t xml:space="preserve"> and</w:t>
      </w:r>
      <w:r>
        <w:t xml:space="preserve"> are treated separately under Title 28. </w:t>
      </w:r>
    </w:p>
    <w:p w:rsidR="00CB6D0A" w:rsidRDefault="00CB6D0A" w:rsidP="00BB1FC8"/>
    <w:p w:rsidR="00CB6D0A" w:rsidRDefault="00CB6D0A" w:rsidP="00BB1FC8">
      <w:r>
        <w:t>(2:28:16:0)</w:t>
      </w:r>
    </w:p>
    <w:p w:rsidR="00CB6D0A" w:rsidRDefault="00CB6D0A" w:rsidP="00BB1FC8"/>
    <w:p w:rsidR="00CB6D0A" w:rsidRDefault="00CB6D0A" w:rsidP="00BB1FC8">
      <w:r>
        <w:t xml:space="preserve">REPRESENTATIVE BROWN said he missed the </w:t>
      </w:r>
      <w:r w:rsidR="00B235FC">
        <w:t>start</w:t>
      </w:r>
      <w:r>
        <w:t xml:space="preserve"> of the meeting, and he asked about HB 297 so he could compare it to HB 661. </w:t>
      </w:r>
    </w:p>
    <w:p w:rsidR="00CB6D0A" w:rsidRDefault="00CB6D0A" w:rsidP="00BB1FC8"/>
    <w:p w:rsidR="00CB6D0A" w:rsidRDefault="00CB6D0A" w:rsidP="00BB1FC8">
      <w:r>
        <w:t xml:space="preserve">REPRESENTATIVE RUDD told Representative Brown that there were four or five proposed sentencing provisions before the committee. </w:t>
      </w:r>
    </w:p>
    <w:p w:rsidR="00CB6D0A" w:rsidRDefault="00CB6D0A" w:rsidP="00BB1FC8"/>
    <w:p w:rsidR="00CB6D0A" w:rsidRDefault="00CB6D0A" w:rsidP="00BB1FC8">
      <w:r>
        <w:t xml:space="preserve">MR. STERN turned to page 17 of HB 661, which covers general provisions and has four parts. The first one is the declaration of purpose, which proclaims that the elimination of unjustified disparities and a reasonable uniformity in sentencing can best be achieved through judicial discretion within a legislatively </w:t>
      </w:r>
      <w:r>
        <w:lastRenderedPageBreak/>
        <w:t xml:space="preserve">fixed framework. This provision is similar to </w:t>
      </w:r>
      <w:r w:rsidR="00F07CA3">
        <w:t xml:space="preserve">one in </w:t>
      </w:r>
      <w:r>
        <w:t xml:space="preserve">the governor’s bill from last year, he noted. </w:t>
      </w:r>
    </w:p>
    <w:p w:rsidR="00CB6D0A" w:rsidRDefault="00CB6D0A" w:rsidP="00BB1FC8"/>
    <w:p w:rsidR="00CB6D0A" w:rsidRDefault="00CB6D0A" w:rsidP="00BB1FC8">
      <w:r>
        <w:t xml:space="preserve">MR. STERN said the stated purpose is to provide a means for determining appropriate sentencing. Additionally, the provision directs the courts to use the least severe measures in attaining that result. </w:t>
      </w:r>
      <w:r w:rsidR="00B235FC">
        <w:t>It</w:t>
      </w:r>
      <w:r>
        <w:t xml:space="preserve"> stresses the principle of “just desserts,” whereby a person is punished in consideration of the offense committed and prior criminal history.</w:t>
      </w:r>
    </w:p>
    <w:p w:rsidR="00CB6D0A" w:rsidRDefault="00CB6D0A" w:rsidP="00BB1FC8"/>
    <w:p w:rsidR="00CB6D0A" w:rsidRDefault="00CB6D0A" w:rsidP="00BB1FC8">
      <w:r>
        <w:t>(2:31:37:0)</w:t>
      </w:r>
    </w:p>
    <w:p w:rsidR="00CB6D0A" w:rsidRDefault="00CB6D0A" w:rsidP="00BB1FC8"/>
    <w:p w:rsidR="00CB6D0A" w:rsidRDefault="00CB6D0A" w:rsidP="00BB1FC8">
      <w:r>
        <w:t>MR. STERN noted that this section directs the courts to consider six other factors [contained in separate paragraphs], but only “to the extent that they are not inconsistent.” These factors were in the governor’s bill, he said, and [paragraphs] (3) through (6) are similar to the “Chaney factors.” The Chaney factors come from an Alaska Supreme Court decision regarding sentencing [</w:t>
      </w:r>
      <w:r w:rsidRPr="00655207">
        <w:rPr>
          <w:i/>
        </w:rPr>
        <w:t>Chaney v. State</w:t>
      </w:r>
      <w:r>
        <w:t xml:space="preserve">, 1970]. Paragraph </w:t>
      </w:r>
      <w:r w:rsidR="00F07CA3">
        <w:t>(</w:t>
      </w:r>
      <w:r>
        <w:t>1</w:t>
      </w:r>
      <w:r w:rsidR="00F07CA3">
        <w:t>)</w:t>
      </w:r>
      <w:r>
        <w:t xml:space="preserve"> directs the courts to consider the relationship of the offense to other offenses in its class</w:t>
      </w:r>
      <w:r w:rsidR="00AD0136">
        <w:t>,</w:t>
      </w:r>
      <w:r>
        <w:t xml:space="preserve"> recogniz</w:t>
      </w:r>
      <w:r w:rsidR="00AD0136">
        <w:t>ing</w:t>
      </w:r>
      <w:r>
        <w:t xml:space="preserve"> that some class C felonies, for example, are more serious than other class C felonies. Mr. Stern stressed that the primary factor is the seriousness of the defendant’s present offense and prior criminal history [paragraphs (1) and (2)]. To the extent that they are not inconsistent, the courts must consider [paragraphs (3) </w:t>
      </w:r>
      <w:r w:rsidR="00AD0136">
        <w:t>to</w:t>
      </w:r>
      <w:r>
        <w:t xml:space="preserve"> (6)]. </w:t>
      </w:r>
    </w:p>
    <w:p w:rsidR="00CB6D0A" w:rsidRDefault="00CB6D0A" w:rsidP="00BB1FC8"/>
    <w:p w:rsidR="00CB6D0A" w:rsidRDefault="00CB6D0A" w:rsidP="00BB1FC8">
      <w:r>
        <w:t>MR. STERN said it may be important to insert a specific clause “that all of this is subject to the requirement that, for certain offenses, judges must impose mandatory sentences or presumptive sentence</w:t>
      </w:r>
      <w:r w:rsidR="00AD0136">
        <w:t>s</w:t>
      </w:r>
      <w:r w:rsidR="00F07CA3">
        <w:t xml:space="preserve"> </w:t>
      </w:r>
      <w:r w:rsidR="00AD0136">
        <w:t>…</w:t>
      </w:r>
      <w:r>
        <w:t>.”</w:t>
      </w:r>
    </w:p>
    <w:p w:rsidR="00CB6D0A" w:rsidRDefault="00CB6D0A" w:rsidP="00BB1FC8"/>
    <w:p w:rsidR="00CB6D0A" w:rsidRDefault="00CB6D0A" w:rsidP="00BB1FC8">
      <w:r>
        <w:t xml:space="preserve">REPRESENTATIVE BROWN asked if that requirement is already included. </w:t>
      </w:r>
    </w:p>
    <w:p w:rsidR="00CB6D0A" w:rsidRDefault="00CB6D0A" w:rsidP="00BB1FC8"/>
    <w:p w:rsidR="00CB6D0A" w:rsidRDefault="00CB6D0A" w:rsidP="00BB1FC8">
      <w:r>
        <w:t xml:space="preserve">MR. STERN said it is if you wish to rely on the clause, “to the extent that they are not inconsistent.” </w:t>
      </w:r>
    </w:p>
    <w:p w:rsidR="00CB6D0A" w:rsidRDefault="00CB6D0A" w:rsidP="00BB1FC8"/>
    <w:p w:rsidR="00CB6D0A" w:rsidRDefault="00CB6D0A" w:rsidP="00BB1FC8">
      <w:r>
        <w:t>(2:33:23:0)</w:t>
      </w:r>
    </w:p>
    <w:p w:rsidR="00CB6D0A" w:rsidRDefault="00CB6D0A" w:rsidP="00BB1FC8"/>
    <w:p w:rsidR="00CB6D0A" w:rsidRDefault="00CB6D0A" w:rsidP="00BB1FC8">
      <w:r>
        <w:t xml:space="preserve">REPRESENTATIVE BROWN said that since this is the purpose section, it is not necessary because it begins with language that “grants a power to the courts to do one thing or another.” </w:t>
      </w:r>
    </w:p>
    <w:p w:rsidR="00CB6D0A" w:rsidRDefault="00CB6D0A" w:rsidP="00BB1FC8"/>
    <w:p w:rsidR="00CB6D0A" w:rsidRDefault="00CB6D0A" w:rsidP="00BB1FC8">
      <w:r>
        <w:t>MR. STERN asked if Representative Brown is referring to line 20.</w:t>
      </w:r>
    </w:p>
    <w:p w:rsidR="00CB6D0A" w:rsidRDefault="00CB6D0A" w:rsidP="00BB1FC8"/>
    <w:p w:rsidR="00CB6D0A" w:rsidRDefault="00CB6D0A" w:rsidP="00BB1FC8">
      <w:r>
        <w:lastRenderedPageBreak/>
        <w:t xml:space="preserve">REPRESENTATIVE BROWN said yes, and the first two sections express </w:t>
      </w:r>
      <w:r w:rsidR="00F07CA3">
        <w:t>the</w:t>
      </w:r>
      <w:r>
        <w:t xml:space="preserve"> philosophy of “why we’re doing it this way.”</w:t>
      </w:r>
    </w:p>
    <w:p w:rsidR="00CB6D0A" w:rsidRDefault="00CB6D0A" w:rsidP="00BB1FC8"/>
    <w:p w:rsidR="00CB6D0A" w:rsidRDefault="00CB6D0A" w:rsidP="00BB1FC8">
      <w:r>
        <w:t>MR. STERN said Section 30 of the bill lists the six authorized sentences that may be given under the chapter. These six sentences may be imposed singly or in combination, he added. From the least severe to the most severe, the six types of sentences are listed as follows: suspended imposition of sentence; probation; fines; restitution; continuous or periodic terms of work service; and imprisonment. “If you could accomplish the goal of sentencing through suspended imposition of sentence, you should do it rather than give a fine or imprisonment,” he explained. However, for some offenses and for repeated felony offenses, the judge will ordinarily have no choice but imprisonment.</w:t>
      </w:r>
    </w:p>
    <w:p w:rsidR="00CB6D0A" w:rsidRDefault="00CB6D0A" w:rsidP="00BB1FC8"/>
    <w:p w:rsidR="00CB6D0A" w:rsidRDefault="00CB6D0A" w:rsidP="00BB1FC8">
      <w:r>
        <w:t>(2:34:59:0)</w:t>
      </w:r>
    </w:p>
    <w:p w:rsidR="00CB6D0A" w:rsidRDefault="00CB6D0A" w:rsidP="00BB1FC8"/>
    <w:p w:rsidR="00CB6D0A" w:rsidRDefault="00CB6D0A" w:rsidP="00BB1FC8">
      <w:r>
        <w:t>REPRESENTATIVE DANKWORTH said this is the place to include Mr. Stern’s previous statement.</w:t>
      </w:r>
    </w:p>
    <w:p w:rsidR="00CB6D0A" w:rsidRDefault="00CB6D0A" w:rsidP="00BB1FC8"/>
    <w:p w:rsidR="00CB6D0A" w:rsidRDefault="00CB6D0A" w:rsidP="00BB1FC8">
      <w:r>
        <w:t xml:space="preserve">MR. STERN noted that Representative Brown pointed out line 19, which includes “subject to provisions of this chapter.” Those provisions contain </w:t>
      </w:r>
      <w:r w:rsidR="00DB6147">
        <w:t>presumptive</w:t>
      </w:r>
      <w:r>
        <w:t xml:space="preserve"> sentencing. “I’m not sure the governor’s bill had any clearer language,” he added.</w:t>
      </w:r>
    </w:p>
    <w:p w:rsidR="00CB6D0A" w:rsidRDefault="00CB6D0A" w:rsidP="00BB1FC8"/>
    <w:p w:rsidR="00CB6D0A" w:rsidRDefault="00CB6D0A" w:rsidP="00BB1FC8">
      <w:r>
        <w:t>REPRESENTATIVE DANKWORTH said the language “doesn’t really say that, does it?”</w:t>
      </w:r>
    </w:p>
    <w:p w:rsidR="00CB6D0A" w:rsidRDefault="00CB6D0A" w:rsidP="00BB1FC8"/>
    <w:p w:rsidR="00CB6D0A" w:rsidRDefault="00DB6147" w:rsidP="00BB1FC8">
      <w:r>
        <w:t>An unidentified speaker</w:t>
      </w:r>
      <w:r w:rsidR="00CB6D0A">
        <w:t xml:space="preserve"> replied that he thinks it does.</w:t>
      </w:r>
    </w:p>
    <w:p w:rsidR="00CB6D0A" w:rsidRDefault="00CB6D0A" w:rsidP="00BB1FC8"/>
    <w:p w:rsidR="00CB6D0A" w:rsidRDefault="00CB6D0A" w:rsidP="00BB1FC8">
      <w:r>
        <w:t>REPRESENTATIVE BROWN explained that the language is subject to the provisions in the chapter, which means that “these are the general considerations, but with regard to any particular offense or class of offenses stated later in the bill, if it says the judge’s discretion is limited with regard to a specific offense, then that’s the provision of this chapter that this is subject to, and … that is set forth later on</w:t>
      </w:r>
      <w:r w:rsidR="00AD0136">
        <w:t>,</w:t>
      </w:r>
      <w:r>
        <w:t xml:space="preserve"> with regard to presumptive sentencing for various offenses.”</w:t>
      </w:r>
    </w:p>
    <w:p w:rsidR="00CB6D0A" w:rsidRDefault="00CB6D0A" w:rsidP="00BB1FC8"/>
    <w:p w:rsidR="00CB6D0A" w:rsidRDefault="00CB6D0A" w:rsidP="00BB1FC8">
      <w:r>
        <w:t>REPRESENTATIVE DANKWORTH said he would hate to leave a loophole.</w:t>
      </w:r>
    </w:p>
    <w:p w:rsidR="00CB6D0A" w:rsidRDefault="00CB6D0A" w:rsidP="00BB1FC8"/>
    <w:p w:rsidR="00CB6D0A" w:rsidRDefault="00CB6D0A" w:rsidP="00BB1FC8">
      <w:r>
        <w:t>MR. STERN noted that there were specific sections, such as the section on probation, which allow such sentencing “to the extent authorized” by the imprisonment sections.</w:t>
      </w:r>
    </w:p>
    <w:p w:rsidR="00CB6D0A" w:rsidRDefault="00CB6D0A" w:rsidP="00BB1FC8"/>
    <w:p w:rsidR="00CB6D0A" w:rsidRDefault="00CB6D0A" w:rsidP="00BB1FC8">
      <w:r>
        <w:lastRenderedPageBreak/>
        <w:t>REPRESENTATIVE BROWN said that “in specific cases it says you cannot [inaudible] the extent to which you [inaudible] probation or parole in certain situations later on. This is the general, but then the particular controls when you get to [inaudible].”</w:t>
      </w:r>
    </w:p>
    <w:p w:rsidR="00CB6D0A" w:rsidRDefault="00CB6D0A" w:rsidP="00BB1FC8"/>
    <w:p w:rsidR="00CB6D0A" w:rsidRDefault="00CB6D0A" w:rsidP="00BB1FC8">
      <w:r>
        <w:t>REPRESENTATIVE DANKWORTH asked Representative Brown if he is satisfied that this language does not “harm the mandatory sentencing.”</w:t>
      </w:r>
    </w:p>
    <w:p w:rsidR="00CB6D0A" w:rsidRDefault="00CB6D0A" w:rsidP="00BB1FC8"/>
    <w:p w:rsidR="00CB6D0A" w:rsidRDefault="00CB6D0A" w:rsidP="00BB1FC8">
      <w:r>
        <w:t>REPRESENTATIVE BROWN noted that the term was “presumptive sentencing.” He answered that he is satisfied, but there are five other lawyers in the room who may have a different opinion.</w:t>
      </w:r>
    </w:p>
    <w:p w:rsidR="00CB6D0A" w:rsidRDefault="00CB6D0A" w:rsidP="00BB1FC8"/>
    <w:p w:rsidR="00CB6D0A" w:rsidRDefault="00CB6D0A" w:rsidP="00BB1FC8">
      <w:r>
        <w:t>(2:36:52:0)</w:t>
      </w:r>
    </w:p>
    <w:p w:rsidR="00CB6D0A" w:rsidRDefault="00CB6D0A" w:rsidP="00BB1FC8"/>
    <w:p w:rsidR="00CB6D0A" w:rsidRDefault="00CB6D0A" w:rsidP="00BB1FC8">
      <w:r>
        <w:t>REPRESENTATIVE DANKWORTH said, “I sure don’t want to see a loophole.” If the legislature wants a minimum of three years for a crime, then that is what it should be</w:t>
      </w:r>
      <w:r w:rsidR="00AD0136">
        <w:t>, he added</w:t>
      </w:r>
      <w:r>
        <w:t>.</w:t>
      </w:r>
    </w:p>
    <w:p w:rsidR="00CB6D0A" w:rsidRDefault="00CB6D0A" w:rsidP="00BB1FC8"/>
    <w:p w:rsidR="00CB6D0A" w:rsidRDefault="00DB6147" w:rsidP="00BB1FC8">
      <w:r>
        <w:t>An unidentified speaker</w:t>
      </w:r>
      <w:r w:rsidR="00CB6D0A">
        <w:t xml:space="preserve"> said there are loopholes in this draft code, but </w:t>
      </w:r>
      <w:r w:rsidR="00F07CA3">
        <w:t>[the language he refers to]</w:t>
      </w:r>
      <w:r w:rsidR="00CB6D0A">
        <w:t xml:space="preserve"> does not contain a loophole.</w:t>
      </w:r>
    </w:p>
    <w:p w:rsidR="00CB6D0A" w:rsidRDefault="00CB6D0A" w:rsidP="00BB1FC8"/>
    <w:p w:rsidR="00CB6D0A" w:rsidRDefault="00CB6D0A" w:rsidP="00BB1FC8">
      <w:r>
        <w:t>REPRESENTATIVE DANKWORTH said he does not want there to be any doubt or question in the language.</w:t>
      </w:r>
    </w:p>
    <w:p w:rsidR="00CB6D0A" w:rsidRDefault="00CB6D0A" w:rsidP="00BB1FC8"/>
    <w:p w:rsidR="00CB6D0A" w:rsidRDefault="00CB6D0A" w:rsidP="00BB1FC8">
      <w:r>
        <w:t xml:space="preserve">MR. STERN noted that subsection (b), on page 19, states that the authorized sentences do not deprive the court of any authority to order forfeiture [of property] or to suspend or revoke a license. That is from existing law, he added. Section 40 contains general provisions, and it is a “mixed bag.” The section deals with provisions related to the sentencing report, the computation of terms of imprisonment, consecutive/concurrent sentencing, and civil suits to enforce a fine. He said that subsections (a) and (b) address the sentence report, </w:t>
      </w:r>
      <w:r w:rsidR="00EF6858">
        <w:t>generally</w:t>
      </w:r>
      <w:r>
        <w:t xml:space="preserve"> following existing law. One difference is that existing law requires a sentencing report for all felony cases, but the new language requires sentencing reports only when imprisonment exceeds 180 days, he explained. He added that only sentences of over 180 days can be appealed.</w:t>
      </w:r>
    </w:p>
    <w:p w:rsidR="00CB6D0A" w:rsidRDefault="00CB6D0A" w:rsidP="00BB1FC8"/>
    <w:p w:rsidR="00CB6D0A" w:rsidRDefault="00CB6D0A" w:rsidP="00BB1FC8">
      <w:r>
        <w:t>(2:39:18:0)</w:t>
      </w:r>
    </w:p>
    <w:p w:rsidR="00CB6D0A" w:rsidRDefault="00CB6D0A" w:rsidP="00BB1FC8"/>
    <w:p w:rsidR="00CB6D0A" w:rsidRDefault="00CB6D0A" w:rsidP="00BB1FC8">
      <w:r>
        <w:t xml:space="preserve">MR. STERN said the sentencing report must include three things. The first is the record of the sentencing hearing. The second is the findings on material issues of fact and on factual questions required to be determined as a prerequisite to the selection of </w:t>
      </w:r>
      <w:r>
        <w:lastRenderedPageBreak/>
        <w:t xml:space="preserve">the sentence imposed (including aggravating and mitigating factors). Thirdly, the report must contain a precise statement of the terms of the sentence imposed, including recommendations as to the place of confinement or the manner of treatment. He noted that the third requirement is not in existing law, but the </w:t>
      </w:r>
      <w:r w:rsidR="00596907">
        <w:t>Subcommission</w:t>
      </w:r>
      <w:r>
        <w:t xml:space="preserve"> decided that the judge should have the authority to make such recommendations. “It is not to be binding on the </w:t>
      </w:r>
      <w:r w:rsidR="00EF6858">
        <w:t xml:space="preserve">[Alaska Department of] </w:t>
      </w:r>
      <w:r>
        <w:t>Health and Social Services; it’s simply a recommendation,” he added.</w:t>
      </w:r>
    </w:p>
    <w:p w:rsidR="00CB6D0A" w:rsidRDefault="00CB6D0A" w:rsidP="00BB1FC8"/>
    <w:p w:rsidR="00CB6D0A" w:rsidRDefault="00CB6D0A" w:rsidP="00BB1FC8">
      <w:r>
        <w:t>REPRESENTATIVE BROWN asked if a judge can send a person to family counseling for two years.</w:t>
      </w:r>
    </w:p>
    <w:p w:rsidR="00CB6D0A" w:rsidRDefault="00CB6D0A" w:rsidP="00BB1FC8"/>
    <w:p w:rsidR="00CB6D0A" w:rsidRDefault="00CB6D0A" w:rsidP="00BB1FC8">
      <w:r>
        <w:t>MR. STERN said that would not be allowed.</w:t>
      </w:r>
    </w:p>
    <w:p w:rsidR="00CB6D0A" w:rsidRDefault="00CB6D0A" w:rsidP="00BB1FC8"/>
    <w:p w:rsidR="00CB6D0A" w:rsidRDefault="00CB6D0A" w:rsidP="00BB1FC8">
      <w:r>
        <w:t>REPRESENTATIVE BROWN said judges can suspend a sentence and then require therapy as a condition of the suspension. “That power is substantially limited by this bill in various, different places and by all the other versions of presumptive sentencing</w:t>
      </w:r>
      <w:r w:rsidR="00EF6858">
        <w:t>.”</w:t>
      </w:r>
    </w:p>
    <w:p w:rsidR="00CB6D0A" w:rsidRDefault="00CB6D0A" w:rsidP="00BB1FC8"/>
    <w:p w:rsidR="00CB6D0A" w:rsidRDefault="00CB6D0A" w:rsidP="00BB1FC8">
      <w:r>
        <w:t xml:space="preserve">MR. STERN turned to subsection (b), which requires that the sentencing report be furnished to the [Alaska] Division of Corrections and Board of Parole within 30 days. Currently, the report also has to be furnished to the [Alaska] Department of Law and to the defendant, but the </w:t>
      </w:r>
      <w:r w:rsidR="00596907">
        <w:t>Subcommission</w:t>
      </w:r>
      <w:r>
        <w:t xml:space="preserve"> decided that would be unnecessary since both are present during sentencing. In the case of an appeal, “the transcript would be sufficient,” he explained. Mr. Stern is not sure if the defense attorney on the </w:t>
      </w:r>
      <w:r w:rsidR="00596907">
        <w:t>Subcommission</w:t>
      </w:r>
      <w:r>
        <w:t xml:space="preserve"> objected to that reasoning. </w:t>
      </w:r>
    </w:p>
    <w:p w:rsidR="00CB6D0A" w:rsidRDefault="00CB6D0A" w:rsidP="00BB1FC8"/>
    <w:p w:rsidR="00CB6D0A" w:rsidRDefault="00CB6D0A" w:rsidP="00BB1FC8">
      <w:r>
        <w:t>REPRESENTATIVE BROWN said he does not agree—the defense or the individual might want to be prepared before the parole hearing.</w:t>
      </w:r>
    </w:p>
    <w:p w:rsidR="00CB6D0A" w:rsidRDefault="00CB6D0A" w:rsidP="00BB1FC8"/>
    <w:p w:rsidR="00CB6D0A" w:rsidRDefault="00CB6D0A" w:rsidP="00BB1FC8">
      <w:r>
        <w:t>MR. STERN said he is not referring to the pre-sentencing report.</w:t>
      </w:r>
    </w:p>
    <w:p w:rsidR="00CB6D0A" w:rsidRDefault="00CB6D0A" w:rsidP="00BB1FC8"/>
    <w:p w:rsidR="00CB6D0A" w:rsidRDefault="00CB6D0A" w:rsidP="00BB1FC8">
      <w:r>
        <w:t>REPRESENTATIVE BROWN clarified that he is talking about the material in this section. “And the same thing might be true—and the state might want to make sure he doesn’t try to come in and make some argument of misrepresentation for the parole board, which</w:t>
      </w:r>
      <w:r w:rsidR="00FB1A97">
        <w:t>,</w:t>
      </w:r>
      <w:r>
        <w:t xml:space="preserve"> if they were prepared</w:t>
      </w:r>
      <w:r w:rsidR="00FB1A97">
        <w:t>,</w:t>
      </w:r>
      <w:r>
        <w:t xml:space="preserve"> they would be able to forward information to corrections to show that it’s not the case.” He said existing law is better than subsection (b).</w:t>
      </w:r>
    </w:p>
    <w:p w:rsidR="00CB6D0A" w:rsidRDefault="00CB6D0A" w:rsidP="00BB1FC8"/>
    <w:p w:rsidR="00CB6D0A" w:rsidRDefault="00CB6D0A" w:rsidP="00BB1FC8">
      <w:r>
        <w:t>(2:42:42:0)</w:t>
      </w:r>
    </w:p>
    <w:p w:rsidR="00CB6D0A" w:rsidRDefault="00CB6D0A" w:rsidP="00BB1FC8"/>
    <w:p w:rsidR="00CB6D0A" w:rsidRDefault="00CB6D0A" w:rsidP="00BB1FC8">
      <w:r>
        <w:t xml:space="preserve">MR. STERN explained that subsection (c) is taken directly from existing law in AS 11.05.040, and it relates to credit towards a </w:t>
      </w:r>
      <w:r>
        <w:lastRenderedPageBreak/>
        <w:t>sentence for time served prior to the sentence. The only addition in the new code clarifies that the defendant may not receive total credit for more than the actual time spent in custody pending trial, sentencing, or an appeal, he noted. He gave an example of a person convicted of three crimes with three ten-year sentences.</w:t>
      </w:r>
    </w:p>
    <w:p w:rsidR="00CB6D0A" w:rsidRDefault="00CB6D0A" w:rsidP="00BB1FC8"/>
    <w:p w:rsidR="00CB6D0A" w:rsidRDefault="00CB6D0A" w:rsidP="00BB1FC8">
      <w:r>
        <w:t xml:space="preserve">REPRESENTATIVE BROWN said the language overlooks a situation where a person’s total incarceration time is very long, perhaps because there has been an appeal. Then, if this person is sentenced to five years in prison and has already been in jail for over two years, under current law, the person would miss out on the option of getting “good time” credit [credit for good behavior]. So this person would be treated discriminatorily from the person who did not appeal his or her sentence, he explained. </w:t>
      </w:r>
    </w:p>
    <w:p w:rsidR="00CB6D0A" w:rsidRDefault="00CB6D0A" w:rsidP="00BB1FC8"/>
    <w:p w:rsidR="00CB6D0A" w:rsidRDefault="00CB6D0A" w:rsidP="00BB1FC8">
      <w:r>
        <w:t xml:space="preserve">MR. STERN said he did not think the code addressed that situation. </w:t>
      </w:r>
      <w:r w:rsidR="00FB1A97">
        <w:t>It</w:t>
      </w:r>
      <w:r>
        <w:t xml:space="preserve"> is an interesting point. He then noted lines 5 and 6, which refer to [the time during which a defendant is] voluntarily absent from institutional confinement or from the custody of an officer. He said that the terminology should be changed to “official detention.” Mr. Stern said [subsection (d)] is from existing law (AS 11.050.50). </w:t>
      </w:r>
    </w:p>
    <w:p w:rsidR="00CB6D0A" w:rsidRDefault="00CB6D0A" w:rsidP="00BB1FC8"/>
    <w:p w:rsidR="00CB6D0A" w:rsidRDefault="00CB6D0A" w:rsidP="00BB1FC8">
      <w:r>
        <w:t xml:space="preserve">MR. STERN said subsection (e) was a source of some controversy with the </w:t>
      </w:r>
      <w:r w:rsidR="00596907">
        <w:t>Subcommission</w:t>
      </w:r>
      <w:r>
        <w:t>. It provides that a sentence of imprisonment shall specify the duration of imprisonment. Existing statute also requires the specification of the place of imprisonment. There is a provision in Title 33 that directs the Commissioner of Health and Social Services to designate the place of imprisonment.</w:t>
      </w:r>
    </w:p>
    <w:p w:rsidR="00CB6D0A" w:rsidRDefault="00CB6D0A" w:rsidP="00BB1FC8"/>
    <w:p w:rsidR="00CB6D0A" w:rsidRDefault="00CB6D0A" w:rsidP="00BB1FC8">
      <w:r>
        <w:t>REPRESENTATIVE BROWN stated that when judges announce a sentence, he or she then says that the place will be designated by the Commissioner of the Department of Health and Social Services. “So the judge uses the present authority to delegate it back to the department anyway,” he stated.</w:t>
      </w:r>
    </w:p>
    <w:p w:rsidR="00CB6D0A" w:rsidRDefault="00CB6D0A" w:rsidP="00BB1FC8"/>
    <w:p w:rsidR="00CB6D0A" w:rsidRDefault="00CB6D0A" w:rsidP="00BB1FC8">
      <w:r>
        <w:t>(2:46:42:0)</w:t>
      </w:r>
    </w:p>
    <w:p w:rsidR="00CB6D0A" w:rsidRDefault="00CB6D0A" w:rsidP="00BB1FC8"/>
    <w:p w:rsidR="00CB6D0A" w:rsidRDefault="00CB6D0A" w:rsidP="00BB1FC8">
      <w:r w:rsidRPr="00FB1A97">
        <w:t xml:space="preserve">MR. STERN said the </w:t>
      </w:r>
      <w:r w:rsidR="00596907">
        <w:t>Subcommission</w:t>
      </w:r>
      <w:r w:rsidRPr="00FB1A97">
        <w:t xml:space="preserve"> discussed whether the judge should have the authority to designate not only the place, but</w:t>
      </w:r>
      <w:r>
        <w:t xml:space="preserve"> the manner of treatment. The </w:t>
      </w:r>
      <w:r w:rsidR="00596907">
        <w:t>Subcommission</w:t>
      </w:r>
      <w:r>
        <w:t xml:space="preserve"> voted to reject that language but to allow the judge to make a recommendation. </w:t>
      </w:r>
    </w:p>
    <w:p w:rsidR="00CB6D0A" w:rsidRDefault="00CB6D0A" w:rsidP="00BB1FC8"/>
    <w:p w:rsidR="00CB6D0A" w:rsidRDefault="00CB6D0A" w:rsidP="00BB1FC8">
      <w:r>
        <w:lastRenderedPageBreak/>
        <w:t>REPRESENTATIVE RUDD said allowing a recommendation seems contradictory, because page 20 says “shall be determined by statute.”</w:t>
      </w:r>
    </w:p>
    <w:p w:rsidR="00CB6D0A" w:rsidRDefault="00CB6D0A" w:rsidP="00BB1FC8"/>
    <w:p w:rsidR="00CB6D0A" w:rsidRDefault="00CB6D0A" w:rsidP="00BB1FC8">
      <w:r>
        <w:t>MR. STERN interjected by saying, “I think what we’re trying to say is that the Commissioner of the Department Health and Social Services shall make, at least, broad regulations trying to determine where people should be placed in jail, just generally.” For instance, the determination could say a class A felon should go to a maximum security institution. The intent needs to be clarified, he opined.</w:t>
      </w:r>
    </w:p>
    <w:p w:rsidR="00CB6D0A" w:rsidRDefault="00CB6D0A" w:rsidP="00BB1FC8"/>
    <w:p w:rsidR="00CB6D0A" w:rsidRPr="00F43B29" w:rsidRDefault="00DB6147" w:rsidP="00BB1FC8">
      <w:r>
        <w:t>REPRESENTATIVE RUDD</w:t>
      </w:r>
      <w:r w:rsidR="00CB6D0A">
        <w:t xml:space="preserve"> said the language on page 20 seems so definite </w:t>
      </w:r>
      <w:r w:rsidR="00CB6D0A" w:rsidRPr="00F43B29">
        <w:t>on not giving judges any latitude.</w:t>
      </w:r>
    </w:p>
    <w:p w:rsidR="00CB6D0A" w:rsidRPr="00F43B29" w:rsidRDefault="00CB6D0A" w:rsidP="00BB1FC8"/>
    <w:p w:rsidR="00CB6D0A" w:rsidRDefault="0031629F" w:rsidP="00BB1FC8">
      <w:r w:rsidRPr="0031629F">
        <w:t>DOUG POPE, Attorney</w:t>
      </w:r>
      <w:r w:rsidRPr="00F43B29">
        <w:t xml:space="preserve">, </w:t>
      </w:r>
      <w:r w:rsidRPr="0031629F">
        <w:t>Alaska Bar Association Representative</w:t>
      </w:r>
      <w:r w:rsidRPr="00F43B29">
        <w:t xml:space="preserve">, </w:t>
      </w:r>
      <w:r w:rsidRPr="0031629F">
        <w:t>Criminal Law Revision Subcommission</w:t>
      </w:r>
      <w:r>
        <w:t xml:space="preserve">, </w:t>
      </w:r>
      <w:r w:rsidRPr="0031629F">
        <w:t>Alaska State Legislature</w:t>
      </w:r>
      <w:r>
        <w:t xml:space="preserve">, Juneau, </w:t>
      </w:r>
      <w:r w:rsidR="00CB6D0A">
        <w:t>said that law enforcement [inaudible] administration now recommends that the judge have continued jurisdiction for the purpose of ordering a new placement [inaudible].</w:t>
      </w:r>
    </w:p>
    <w:p w:rsidR="00CB6D0A" w:rsidRDefault="00CB6D0A" w:rsidP="00BB1FC8"/>
    <w:p w:rsidR="00CB6D0A" w:rsidRDefault="00CB6D0A" w:rsidP="00BB1FC8">
      <w:r>
        <w:t>REPRESENTATIVE BROWN asked to what extent is the law maintaining continuing power by the judge or the judiciary to amend and order a commitment to maintain jurisdiction of the cause after the sentence [inaudible].</w:t>
      </w:r>
    </w:p>
    <w:p w:rsidR="00CB6D0A" w:rsidRDefault="00CB6D0A" w:rsidP="00BB1FC8"/>
    <w:p w:rsidR="00CB6D0A" w:rsidRDefault="00CB6D0A" w:rsidP="00BB1FC8">
      <w:r>
        <w:t>MR. STERN said, “I don’t think it’s there.”</w:t>
      </w:r>
    </w:p>
    <w:p w:rsidR="00CB6D0A" w:rsidRDefault="00CB6D0A" w:rsidP="00BB1FC8"/>
    <w:p w:rsidR="00CB6D0A" w:rsidRDefault="00CB6D0A" w:rsidP="00BB1FC8">
      <w:r>
        <w:t>{Inaudible conversation on this topic]</w:t>
      </w:r>
    </w:p>
    <w:p w:rsidR="00CB6D0A" w:rsidRDefault="00CB6D0A" w:rsidP="00BB1FC8"/>
    <w:p w:rsidR="00CB6D0A" w:rsidRDefault="00CB6D0A" w:rsidP="00BB1FC8">
      <w:r>
        <w:t>CHAIR GARDINER said, “We didn’t change what is happening in practice.”</w:t>
      </w:r>
    </w:p>
    <w:p w:rsidR="00CB6D0A" w:rsidRDefault="00CB6D0A" w:rsidP="00BB1FC8"/>
    <w:p w:rsidR="00CB6D0A" w:rsidRDefault="00CB6D0A" w:rsidP="00BB1FC8">
      <w:r>
        <w:t>REPRESENTATIVE BROWN asked what is happening.</w:t>
      </w:r>
    </w:p>
    <w:p w:rsidR="00CB6D0A" w:rsidRDefault="00CB6D0A" w:rsidP="00BB1FC8"/>
    <w:p w:rsidR="00CB6D0A" w:rsidRDefault="00CB6D0A" w:rsidP="00BB1FC8">
      <w:r>
        <w:t>CHAIR GARDINER said that, in effect, the Commissioner of the Department of Corrections is determining where people go.</w:t>
      </w:r>
    </w:p>
    <w:p w:rsidR="00CB6D0A" w:rsidRDefault="00CB6D0A" w:rsidP="00BB1FC8"/>
    <w:p w:rsidR="00CB6D0A" w:rsidRDefault="00CB6D0A" w:rsidP="00BB1FC8">
      <w:r>
        <w:t>(2:49:26:0)</w:t>
      </w:r>
    </w:p>
    <w:p w:rsidR="00CB6D0A" w:rsidRDefault="00CB6D0A" w:rsidP="00BB1FC8"/>
    <w:p w:rsidR="00CB6D0A" w:rsidRPr="00DB6147" w:rsidRDefault="00CB6D0A" w:rsidP="00BB1FC8">
      <w:r>
        <w:t xml:space="preserve">REPRESENTATIVE BROWN disagreed. He said that sometimes when the district attorney’s office prepares an order of commitment—depending on which office prepares it—the order has a provision at the end that is a “general catch-all phrase” saying the court maintains jurisdiction of the case. The phrase is “so broad that it is to be read that it could amend the sentence completely and absolutely, any way whatsoever.” He said this is most common </w:t>
      </w:r>
      <w:r>
        <w:lastRenderedPageBreak/>
        <w:t xml:space="preserve">when there are probation provisions, and “some </w:t>
      </w:r>
      <w:r w:rsidRPr="00DB6147">
        <w:t>judges say they have that power and some judges say they don’t.”</w:t>
      </w:r>
    </w:p>
    <w:p w:rsidR="00CB6D0A" w:rsidRPr="00DB6147" w:rsidRDefault="00CB6D0A" w:rsidP="00BB1FC8"/>
    <w:p w:rsidR="00CB6D0A" w:rsidRPr="00DB6147" w:rsidRDefault="00CB6D0A" w:rsidP="00BB1FC8">
      <w:r w:rsidRPr="00DB6147">
        <w:t>CHAIR GARDINER asked if any judge has ever overturned what the Department of Corrections has done.</w:t>
      </w:r>
    </w:p>
    <w:p w:rsidR="00CB6D0A" w:rsidRPr="00DB6147" w:rsidRDefault="00CB6D0A" w:rsidP="00BB1FC8"/>
    <w:p w:rsidR="00CB6D0A" w:rsidRDefault="00663142" w:rsidP="00BB1FC8">
      <w:r>
        <w:t>MR. POPE</w:t>
      </w:r>
      <w:r w:rsidR="00CB6D0A">
        <w:t xml:space="preserve"> said there are two cases on appeal to the Supreme Court, right now, on that very issue.</w:t>
      </w:r>
    </w:p>
    <w:p w:rsidR="00CB6D0A" w:rsidRDefault="00CB6D0A" w:rsidP="00BB1FC8"/>
    <w:p w:rsidR="00CB6D0A" w:rsidRDefault="00CB6D0A" w:rsidP="00BB1FC8">
      <w:r>
        <w:t>REPRESENTATIVE BROWN said judges have “done it, basically with the agreement with corrections or the [inaudible].</w:t>
      </w:r>
      <w:r w:rsidR="0089176E">
        <w:t>”</w:t>
      </w:r>
    </w:p>
    <w:p w:rsidR="00CB6D0A" w:rsidRDefault="00CB6D0A" w:rsidP="00BB1FC8"/>
    <w:p w:rsidR="00CB6D0A" w:rsidRDefault="00CB6D0A" w:rsidP="00BB1FC8">
      <w:r>
        <w:t>CHAIR GARDINER said, “The reality is that [the Department of] Corrections is doing it.” In response to a comment by Representative Brown, he said that he is referring to placement and treatment [not the length of a sentence].</w:t>
      </w:r>
    </w:p>
    <w:p w:rsidR="00CB6D0A" w:rsidRDefault="00CB6D0A" w:rsidP="00BB1FC8"/>
    <w:p w:rsidR="00CB6D0A" w:rsidRDefault="0031629F" w:rsidP="00BB1FC8">
      <w:pPr>
        <w:tabs>
          <w:tab w:val="left" w:pos="2160"/>
          <w:tab w:val="left" w:pos="3600"/>
        </w:tabs>
      </w:pPr>
      <w:r w:rsidRPr="0031629F">
        <w:t>ANNE CARPENETI, Attorney</w:t>
      </w:r>
      <w:r w:rsidRPr="00F43B29">
        <w:t xml:space="preserve">, </w:t>
      </w:r>
      <w:r w:rsidRPr="0031629F">
        <w:t>Alaska Department of Law</w:t>
      </w:r>
      <w:r w:rsidRPr="00F43B29">
        <w:t xml:space="preserve">, </w:t>
      </w:r>
      <w:r w:rsidRPr="0031629F">
        <w:t>Juneau</w:t>
      </w:r>
      <w:r w:rsidRPr="00F43B29">
        <w:t>,</w:t>
      </w:r>
      <w:r w:rsidR="00CB6D0A" w:rsidRPr="00F43B29">
        <w:t xml:space="preserve"> said, “We</w:t>
      </w:r>
      <w:r w:rsidR="00CB6D0A">
        <w:t xml:space="preserve"> have a lot of problems with judges trying to do end-runs around the [Department] of Corrections, and Corrections not being able to do what the judge wanted to do [inaudible]; it is a little bit of a problem.” It was not changed in the code, she noted.</w:t>
      </w:r>
    </w:p>
    <w:p w:rsidR="00CB6D0A" w:rsidRDefault="00CB6D0A" w:rsidP="00BB1FC8"/>
    <w:p w:rsidR="00CB6D0A" w:rsidRDefault="00CB6D0A" w:rsidP="00BB1FC8">
      <w:r>
        <w:t>CHAIR GARDINER said it is clear [in the code] that the department maintains jurisdiction, and not the judge. The judge can only make recommendations under this version, he added.</w:t>
      </w:r>
    </w:p>
    <w:p w:rsidR="00CB6D0A" w:rsidRDefault="00CB6D0A" w:rsidP="00BB1FC8"/>
    <w:p w:rsidR="00CB6D0A" w:rsidRDefault="00CB6D0A" w:rsidP="00BB1FC8">
      <w:r>
        <w:t>REPRESENTATIVE BROWN said he agrees with Representative Rudd and referred to subsection (e) on page 20, which is not written in a way that makes it possible for the department to take into account any recommendations. “We ought to do something about that,” he opined.</w:t>
      </w:r>
    </w:p>
    <w:p w:rsidR="00CB6D0A" w:rsidRDefault="00CB6D0A" w:rsidP="00BB1FC8"/>
    <w:p w:rsidR="00CB6D0A" w:rsidRDefault="00CB6D0A" w:rsidP="00BB1FC8">
      <w:r>
        <w:t>(2:51:10:0)</w:t>
      </w:r>
    </w:p>
    <w:p w:rsidR="00CB6D0A" w:rsidRDefault="00CB6D0A" w:rsidP="00BB1FC8"/>
    <w:p w:rsidR="00CB6D0A" w:rsidRDefault="00663142" w:rsidP="00BB1FC8">
      <w:r>
        <w:t>MS. CARPENETI</w:t>
      </w:r>
      <w:r w:rsidR="00CB6D0A">
        <w:t xml:space="preserve"> said another problem is “you ought to be sure you’re not recommending that people be</w:t>
      </w:r>
      <w:r>
        <w:t xml:space="preserve"> </w:t>
      </w:r>
      <w:r w:rsidR="00CB6D0A">
        <w:t>… treated according to statutes and regulations [inaudible].”</w:t>
      </w:r>
    </w:p>
    <w:p w:rsidR="00CB6D0A" w:rsidRDefault="00CB6D0A" w:rsidP="00BB1FC8"/>
    <w:p w:rsidR="00CB6D0A" w:rsidRDefault="00CB6D0A" w:rsidP="00BB1FC8">
      <w:r>
        <w:t>MR. STERN said the provision is strange. He then brought up subsection (f), which is based on existing law and requires a person convicted on two or more crimes to have his or her sentences run concurrently, unless the court expressly directs the sentences to run consecutively. Subsection (g) is based on existing law found in Title 12. It states that when a person is sentenced to pay a fine or to make restitution,</w:t>
      </w:r>
      <w:r w:rsidRPr="00AA0EF6">
        <w:t xml:space="preserve"> </w:t>
      </w:r>
      <w:r>
        <w:t xml:space="preserve">the victim has a </w:t>
      </w:r>
      <w:r>
        <w:lastRenderedPageBreak/>
        <w:t>lien in the same manner as a civil action and can bring suit. The subsection also provides that “nothing in this section limits the authority of the court to enforce paym</w:t>
      </w:r>
      <w:r w:rsidR="00663142">
        <w:t>ent of the fine or restitution</w:t>
      </w:r>
      <w:r>
        <w:t>.</w:t>
      </w:r>
      <w:r w:rsidR="00663142">
        <w:t>”</w:t>
      </w:r>
      <w:r>
        <w:t xml:space="preserve"> He suggested that the phrase, “as provided in this article,” should be inserted at the end of that statement.</w:t>
      </w:r>
      <w:r w:rsidRPr="00906C0A">
        <w:t xml:space="preserve"> </w:t>
      </w:r>
      <w:r>
        <w:t>He said existing law can be found at AS 12.55.020.</w:t>
      </w:r>
    </w:p>
    <w:p w:rsidR="00CB6D0A" w:rsidRDefault="00CB6D0A" w:rsidP="00BB1FC8"/>
    <w:p w:rsidR="00CB6D0A" w:rsidRDefault="00CB6D0A" w:rsidP="00BB1FC8">
      <w:r>
        <w:t>(2:53:00:0)</w:t>
      </w:r>
    </w:p>
    <w:p w:rsidR="00CB6D0A" w:rsidRDefault="00CB6D0A" w:rsidP="00BB1FC8"/>
    <w:p w:rsidR="00CB6D0A" w:rsidRDefault="00CB6D0A" w:rsidP="00BB1FC8">
      <w:r>
        <w:t>MR. STERN turned to Article 2, addressing how offenses are classified. He noted that when the committee previously discussed Article 2, Representative Carpenter asked a question regarding how the provisions apply outside of Title 11. Mr. Stern said he drafted the bill conservatively to say that the provisions of this chapter cover only the offenses under Title 11. “Clearly, you don’t want to just have that done.” He said it is obvious that the statute should have the sections on probation, sentencing reports</w:t>
      </w:r>
      <w:r w:rsidR="00663142">
        <w:t>,</w:t>
      </w:r>
      <w:r>
        <w:t xml:space="preserve"> and restitution govern every crime, even crimes outside of Title 11. He gave the example of criminal activities within Alaska’s environmental laws that may make polluting a felony punishable by 15 years. “Do you want to leave that sentence of 15 years in jail, or do you want to go back and say, no, that’s a “C” felony” and tie it to the sentencing provisions in Title 11?” he asked.</w:t>
      </w:r>
    </w:p>
    <w:p w:rsidR="00CB6D0A" w:rsidRDefault="00CB6D0A" w:rsidP="00BB1FC8"/>
    <w:p w:rsidR="00CB6D0A" w:rsidRDefault="00CB6D0A" w:rsidP="00BB1FC8">
      <w:r>
        <w:t xml:space="preserve">MR. STERN said the legislature could go into the titles that contain each criminal law and assess the crimes and penalties—or Title 11 could be written to say, “The provisions in this title govern sentencing for all offenses both in and outside this title, except for the terms of imprisonment.” </w:t>
      </w:r>
    </w:p>
    <w:p w:rsidR="00CB6D0A" w:rsidRDefault="00CB6D0A" w:rsidP="00BB1FC8"/>
    <w:p w:rsidR="00CB6D0A" w:rsidRDefault="00CB6D0A" w:rsidP="00BB1FC8">
      <w:r>
        <w:t>REPRESENTATIVE BROWN said a third alternative is “to draft an expandable provision that would cover all the kinds of crimes that are described this way.”</w:t>
      </w:r>
    </w:p>
    <w:p w:rsidR="00CB6D0A" w:rsidRDefault="00CB6D0A" w:rsidP="00BB1FC8"/>
    <w:p w:rsidR="00CB6D0A" w:rsidRDefault="00CB6D0A" w:rsidP="00BB1FC8">
      <w:r>
        <w:t>MR. STERN said he is not too sure about that.</w:t>
      </w:r>
    </w:p>
    <w:p w:rsidR="00CB6D0A" w:rsidRDefault="00CB6D0A" w:rsidP="00BB1FC8"/>
    <w:p w:rsidR="00CB6D0A" w:rsidRDefault="00663142" w:rsidP="00BB1FC8">
      <w:r>
        <w:t>An unidentified speaker</w:t>
      </w:r>
      <w:r w:rsidR="00CB6D0A">
        <w:t xml:space="preserve"> said that Representative Brown is suggesting that a class A felony, for instance, would be defined to include certain elements</w:t>
      </w:r>
      <w:r w:rsidR="0089176E">
        <w:t>, and that</w:t>
      </w:r>
      <w:r w:rsidR="00CB6D0A">
        <w:t xml:space="preserve"> would give judges latitude to fit the crimes that are outside of Title 11 into Title 11.</w:t>
      </w:r>
    </w:p>
    <w:p w:rsidR="00CB6D0A" w:rsidRDefault="00CB6D0A" w:rsidP="00BB1FC8"/>
    <w:p w:rsidR="00CB6D0A" w:rsidRDefault="00CB6D0A" w:rsidP="00BB1FC8">
      <w:r>
        <w:t>MR. STERN said doing it that way does not give much notice to the defendant until he or she is sentenced</w:t>
      </w:r>
      <w:r w:rsidR="0089176E">
        <w:t>,</w:t>
      </w:r>
      <w:r>
        <w:t xml:space="preserve"> “in terms of finding out what he’s charged with.”</w:t>
      </w:r>
    </w:p>
    <w:p w:rsidR="00CB6D0A" w:rsidRDefault="00CB6D0A" w:rsidP="00BB1FC8"/>
    <w:p w:rsidR="00CB6D0A" w:rsidRDefault="00CB6D0A" w:rsidP="00BB1FC8">
      <w:r>
        <w:lastRenderedPageBreak/>
        <w:t>CHAIR GARDINER asked if a defendant will not know if he or she committed a misdemeanor or a felony.</w:t>
      </w:r>
    </w:p>
    <w:p w:rsidR="00CB6D0A" w:rsidRDefault="00CB6D0A" w:rsidP="00BB1FC8"/>
    <w:p w:rsidR="00CB6D0A" w:rsidRDefault="00CB6D0A" w:rsidP="00BB1FC8">
      <w:r>
        <w:t>(2:55:58:0)</w:t>
      </w:r>
    </w:p>
    <w:p w:rsidR="00CB6D0A" w:rsidRDefault="00CB6D0A" w:rsidP="00BB1FC8"/>
    <w:p w:rsidR="00CB6D0A" w:rsidRDefault="00CB6D0A" w:rsidP="00BB1FC8">
      <w:r>
        <w:t>MR. STERN said obviously the defendant would know that, but the defendant might not know</w:t>
      </w:r>
      <w:r w:rsidR="0089176E">
        <w:t>,</w:t>
      </w:r>
      <w:r>
        <w:t xml:space="preserve"> </w:t>
      </w:r>
      <w:r w:rsidR="0089176E">
        <w:t xml:space="preserve">for example, </w:t>
      </w:r>
      <w:r>
        <w:t xml:space="preserve">if it is an aggravated property </w:t>
      </w:r>
      <w:r w:rsidR="0089176E">
        <w:t>offense</w:t>
      </w:r>
      <w:r>
        <w:t>.</w:t>
      </w:r>
    </w:p>
    <w:p w:rsidR="00CB6D0A" w:rsidRDefault="00CB6D0A" w:rsidP="00BB1FC8"/>
    <w:p w:rsidR="00CB6D0A" w:rsidRDefault="00CB6D0A" w:rsidP="00BB1FC8">
      <w:r>
        <w:t xml:space="preserve">REPRESENTATIVE BROWN said that was not quite what he meant. He wants to find “some catch-phrase” or a method of describing a crime. With the old method of classifying a crime as a felony or misdemeanor, the provisions related to sentencing, mitigation, aggravation, or presumptive sentencing would not yet apply until some future legislature made them apply. “As they went ahead and picked up something in Title 20 or Title 17, and they say violation of </w:t>
      </w:r>
      <w:r w:rsidR="00223629">
        <w:t>‘</w:t>
      </w:r>
      <w:r>
        <w:t>this</w:t>
      </w:r>
      <w:r w:rsidR="00223629">
        <w:t xml:space="preserve">’ is a class A, </w:t>
      </w:r>
      <w:r>
        <w:t xml:space="preserve">class B or class C felony, then you’ve automatically incorporated your entire sentencing law.” </w:t>
      </w:r>
    </w:p>
    <w:p w:rsidR="00CB6D0A" w:rsidRDefault="00CB6D0A" w:rsidP="00BB1FC8"/>
    <w:p w:rsidR="00CB6D0A" w:rsidRDefault="00CB6D0A" w:rsidP="00BB1FC8">
      <w:r>
        <w:t>MR. STERN said the legislature would have to classify each of the crimes [as a type of felony or misdemeanor].</w:t>
      </w:r>
    </w:p>
    <w:p w:rsidR="00CB6D0A" w:rsidRDefault="00CB6D0A" w:rsidP="00BB1FC8"/>
    <w:p w:rsidR="00CB6D0A" w:rsidRDefault="00CB6D0A" w:rsidP="00BB1FC8">
      <w:r>
        <w:t xml:space="preserve">CHAIR GARDINER explained that the </w:t>
      </w:r>
      <w:r w:rsidR="00596907">
        <w:t>Subcommission</w:t>
      </w:r>
      <w:r>
        <w:t xml:space="preserve"> discussed whether someone should go through “the hundreds of provisions” in light of the revised code and decide how all these other offenses should be classified.</w:t>
      </w:r>
    </w:p>
    <w:p w:rsidR="00CB6D0A" w:rsidRDefault="00CB6D0A" w:rsidP="00BB1FC8"/>
    <w:p w:rsidR="00CB6D0A" w:rsidRDefault="00CB6D0A" w:rsidP="00BB1FC8">
      <w:r>
        <w:t>REPRESENTATIVE BROWN said to make it as close to existing law as possible.</w:t>
      </w:r>
    </w:p>
    <w:p w:rsidR="00CB6D0A" w:rsidRDefault="00CB6D0A" w:rsidP="00BB1FC8"/>
    <w:p w:rsidR="00CB6D0A" w:rsidRDefault="00CB6D0A" w:rsidP="00BB1FC8">
      <w:r>
        <w:t>CHAIR GARDINER said it is worthwhile to not make a blanket judgment without looking at all of the offenses.</w:t>
      </w:r>
    </w:p>
    <w:p w:rsidR="00CB6D0A" w:rsidRDefault="00CB6D0A" w:rsidP="00BB1FC8"/>
    <w:p w:rsidR="00CB6D0A" w:rsidRDefault="00CB6D0A" w:rsidP="00BB1FC8">
      <w:r>
        <w:t>MR. STERN said that the provisions that are clearly covered in the new code have been repealed, “but there are other things that the existing prohibition is usually broader than what the code prohibits.” In those cases, he said, he took the cautious approach and did not repeal them. “Only if the code specifically covers the conduct is it repealed in the bill,” he clarified.</w:t>
      </w:r>
    </w:p>
    <w:p w:rsidR="00CB6D0A" w:rsidRDefault="00CB6D0A" w:rsidP="00BB1FC8"/>
    <w:p w:rsidR="00CB6D0A" w:rsidRDefault="00CB6D0A" w:rsidP="00BB1FC8">
      <w:r>
        <w:t>(2:58:28:0)</w:t>
      </w:r>
    </w:p>
    <w:p w:rsidR="00CB6D0A" w:rsidRDefault="00CB6D0A" w:rsidP="00BB1FC8"/>
    <w:p w:rsidR="00CB6D0A" w:rsidRDefault="00CB6D0A" w:rsidP="00BB1FC8">
      <w:r>
        <w:t xml:space="preserve">MR. STERN said that Article 3 covers suspended imposition of sentence and Article 4 covers probation, </w:t>
      </w:r>
      <w:r w:rsidR="0089176E">
        <w:t>and they</w:t>
      </w:r>
      <w:r>
        <w:t xml:space="preserve"> should be considered together. He opined that there is language [in the bill] that is unnecessarily duplicated, and some provisions </w:t>
      </w:r>
      <w:r>
        <w:lastRenderedPageBreak/>
        <w:t>should be consolidated. Mr. Stern asked the committee members if they understood the meaning of “suspended imposition of sentence</w:t>
      </w:r>
      <w:r w:rsidR="00223629">
        <w:t xml:space="preserve"> [SIS]</w:t>
      </w:r>
      <w:r>
        <w:t>.”</w:t>
      </w:r>
    </w:p>
    <w:p w:rsidR="00CB6D0A" w:rsidRDefault="00CB6D0A" w:rsidP="00BB1FC8"/>
    <w:p w:rsidR="00CB6D0A" w:rsidRDefault="00CB6D0A" w:rsidP="00BB1FC8">
      <w:r>
        <w:t>REPRESENTATIVE BROWN said that “suspended imposition of sentence” means that “if you’re good you won’t have a criminal record after the period of suspension.”</w:t>
      </w:r>
    </w:p>
    <w:p w:rsidR="00CB6D0A" w:rsidRDefault="00CB6D0A" w:rsidP="00BB1FC8"/>
    <w:p w:rsidR="00CB6D0A" w:rsidRDefault="00CB6D0A" w:rsidP="00BB1FC8">
      <w:r>
        <w:t xml:space="preserve">MR. STERN agreed and said that with a suspended imposition of sentence, it is not even clear, really, whether </w:t>
      </w:r>
      <w:r w:rsidR="00223629">
        <w:t>it is</w:t>
      </w:r>
      <w:r>
        <w:t xml:space="preserve"> a sentence of not, but it gives the defendant a chance to “wipe the slate clean” by complying with conditions imposed by the court. When the court suspends the imposition of sentence, the court “simply withholds imposing any sentence for a specific period of time</w:t>
      </w:r>
      <w:r w:rsidR="0089176E">
        <w:t xml:space="preserve">, </w:t>
      </w:r>
      <w:r>
        <w:t>not to exceed the maximum term of imprisonment authorized for the offense.” If the defendant fails to comply with the conditions imposed by the court, he or she will be subject to any sentence that was aut</w:t>
      </w:r>
      <w:r w:rsidR="00223629">
        <w:t>horized by the original offence</w:t>
      </w:r>
      <w:r>
        <w:t>.</w:t>
      </w:r>
    </w:p>
    <w:p w:rsidR="00CB6D0A" w:rsidRDefault="00CB6D0A" w:rsidP="00BB1FC8"/>
    <w:p w:rsidR="00CB6D0A" w:rsidRDefault="00CB6D0A" w:rsidP="00BB1FC8">
      <w:r>
        <w:t>(2:00:08:0)</w:t>
      </w:r>
    </w:p>
    <w:p w:rsidR="00CB6D0A" w:rsidRDefault="00CB6D0A" w:rsidP="00BB1FC8"/>
    <w:p w:rsidR="00CB6D0A" w:rsidRDefault="00CB6D0A" w:rsidP="00BB1FC8">
      <w:r>
        <w:t xml:space="preserve">MR. STERN said it is important to note that no credit is given to the defendant for any time while he or she was on </w:t>
      </w:r>
      <w:r w:rsidR="00223629">
        <w:t>SIS</w:t>
      </w:r>
      <w:r>
        <w:t xml:space="preserve">. Mr. Stern gave the example of a defendant with an offense that authorizes a five-year sentence but who is put on a suspended imposition of sentence. If that person violates one of the conditions imposed by the court after four years, the judge could resentence the defendant for the full five years with no credit for the four years the defendant behaved. That time period is called “dead time,” and he stated that there was a small change [from existing law]. </w:t>
      </w:r>
    </w:p>
    <w:p w:rsidR="00CB6D0A" w:rsidRDefault="00CB6D0A" w:rsidP="00BB1FC8"/>
    <w:p w:rsidR="00CB6D0A" w:rsidRDefault="00CB6D0A" w:rsidP="00BB1FC8">
      <w:r>
        <w:t xml:space="preserve">REPRESENTATIVE BROWN added that at the end of the period [of a </w:t>
      </w:r>
      <w:r w:rsidR="00223629">
        <w:t>SIS</w:t>
      </w:r>
      <w:r>
        <w:t>], the court issues an order of discharge, and there is no further record of conviction—as if there had never been one. The arrest will show up on a “computer rap sheet,” he said, but no conviction will show. As a matter of law, a sentencing court in a later case could not count the earlier incident as a conviction or even take it into account, and that is true in existing law and in the bill before the committee. He then asked Mr. Stern about the change.</w:t>
      </w:r>
    </w:p>
    <w:p w:rsidR="00CB6D0A" w:rsidRDefault="00CB6D0A" w:rsidP="00BB1FC8"/>
    <w:p w:rsidR="00CB6D0A" w:rsidRDefault="00CB6D0A" w:rsidP="00BB1FC8">
      <w:r>
        <w:t xml:space="preserve">MR. STERN said he will discuss [the change] later, but he wanted to stress the fact of there being “dead time,” and if someone “messes up” one day before [the end of that period], </w:t>
      </w:r>
      <w:r w:rsidR="00B04BAA">
        <w:t>then it is:</w:t>
      </w:r>
      <w:r>
        <w:t xml:space="preserve"> </w:t>
      </w:r>
      <w:r w:rsidR="00B04BAA">
        <w:t>“</w:t>
      </w:r>
      <w:r>
        <w:t>too bad buster—you blew it.”</w:t>
      </w:r>
    </w:p>
    <w:p w:rsidR="00CB6D0A" w:rsidRDefault="00CB6D0A" w:rsidP="00BB1FC8"/>
    <w:p w:rsidR="00CB6D0A" w:rsidRDefault="00CB6D0A" w:rsidP="00BB1FC8">
      <w:r>
        <w:lastRenderedPageBreak/>
        <w:t>(3:1:48:0)</w:t>
      </w:r>
    </w:p>
    <w:p w:rsidR="00CB6D0A" w:rsidRDefault="00CB6D0A" w:rsidP="00BB1FC8"/>
    <w:p w:rsidR="00CB6D0A" w:rsidRDefault="00CB6D0A" w:rsidP="00BB1FC8">
      <w:r>
        <w:t>REPRESENTATIVE BROWN said that under current practice, judges are much more reluctant to elect [</w:t>
      </w:r>
      <w:r w:rsidR="00223629">
        <w:t>SIS</w:t>
      </w:r>
      <w:r>
        <w:t>], “because they’ve been burned.” A judge is more likely to give a suspended sentence, which provides for a permanent record of the conviction.</w:t>
      </w:r>
    </w:p>
    <w:p w:rsidR="00CB6D0A" w:rsidRDefault="00CB6D0A" w:rsidP="00BB1FC8"/>
    <w:p w:rsidR="00CB6D0A" w:rsidRDefault="00CB6D0A" w:rsidP="00BB1FC8">
      <w:r>
        <w:t xml:space="preserve">CHAIR GARDINER said judges use the </w:t>
      </w:r>
      <w:r w:rsidR="00223629">
        <w:t>SIS</w:t>
      </w:r>
      <w:r>
        <w:t xml:space="preserve"> for marijuana procession cases, but “now that the law has been changed, they are not using that for that offense.” He said he noticed that [in the past] many of the arrests for marijuana procession were given a suspended imposition of sentence.</w:t>
      </w:r>
    </w:p>
    <w:p w:rsidR="00CB6D0A" w:rsidRDefault="00CB6D0A" w:rsidP="00BB1FC8"/>
    <w:p w:rsidR="00CB6D0A" w:rsidRDefault="00CB6D0A" w:rsidP="00BB1FC8">
      <w:r>
        <w:t xml:space="preserve">REPRESENTATIVE BROWN said there are many other crimes that fall into that category, such as drunk driving, reckless driving, and minor larceny. He said he knows of judges who are now less likely to give a </w:t>
      </w:r>
      <w:r w:rsidR="00223629">
        <w:t>SIS</w:t>
      </w:r>
      <w:r>
        <w:t xml:space="preserve"> for the same crimes they would have likely treated that way three to five years ago. “They have been burned too much by too much recidivism,” he added.</w:t>
      </w:r>
    </w:p>
    <w:p w:rsidR="00CB6D0A" w:rsidRDefault="00CB6D0A" w:rsidP="00BB1FC8"/>
    <w:p w:rsidR="00CB6D0A" w:rsidRDefault="00CB6D0A" w:rsidP="00BB1FC8">
      <w:r>
        <w:t>(3:03:22:0)</w:t>
      </w:r>
    </w:p>
    <w:p w:rsidR="00CB6D0A" w:rsidRDefault="00CB6D0A" w:rsidP="00BB1FC8"/>
    <w:p w:rsidR="00CB6D0A" w:rsidRDefault="00CB6D0A" w:rsidP="00BB1FC8">
      <w:r>
        <w:t xml:space="preserve">MR. STERN said he will discuss probation next, but for both </w:t>
      </w:r>
      <w:r w:rsidR="00223629">
        <w:t>SIS</w:t>
      </w:r>
      <w:r>
        <w:t xml:space="preserve"> and probation, if a person is a repeat offender, he or she is subject to presumptive sentencing. Mr. Stern clarified that repeat offenders must be sentenced to imprisonment. </w:t>
      </w:r>
      <w:r w:rsidR="00FA587A">
        <w:t xml:space="preserve">Probation and </w:t>
      </w:r>
      <w:r w:rsidR="00223629">
        <w:t>SIS</w:t>
      </w:r>
      <w:r>
        <w:t xml:space="preserve"> are available only to first offenders, misdemeanors, and those with “extraordinary circumstances.” The offenders with extraordinary circumstances must face a three-judge panel, and then it is possible for a repeat felon to receive a suspended imposition of sentence, he explained.</w:t>
      </w:r>
    </w:p>
    <w:p w:rsidR="00CB6D0A" w:rsidRDefault="00CB6D0A" w:rsidP="00BB1FC8"/>
    <w:p w:rsidR="00CB6D0A" w:rsidRDefault="00CB6D0A" w:rsidP="00BB1FC8">
      <w:r>
        <w:t xml:space="preserve">REPRESENTATIVE DANKWORTH asked if the </w:t>
      </w:r>
      <w:r w:rsidR="00596907">
        <w:t>Subcommission</w:t>
      </w:r>
      <w:r>
        <w:t xml:space="preserve"> discussed giving presumptive sentences for first offenders for more serious crimes, like rape.</w:t>
      </w:r>
    </w:p>
    <w:p w:rsidR="00CB6D0A" w:rsidRDefault="00CB6D0A" w:rsidP="00BB1FC8"/>
    <w:p w:rsidR="00CB6D0A" w:rsidRDefault="00CB6D0A" w:rsidP="00BB1FC8">
      <w:r>
        <w:t>CHAIR GARDINER said he did not think there were discussions about picking out certain first offenders for presumptive sentencing.</w:t>
      </w:r>
    </w:p>
    <w:p w:rsidR="00CB6D0A" w:rsidRDefault="00CB6D0A" w:rsidP="00BB1FC8"/>
    <w:p w:rsidR="00CB6D0A" w:rsidRDefault="00CB6D0A" w:rsidP="00BB1FC8">
      <w:r>
        <w:t>REPRESENTATIVE DANKWORTH said that very serious crimes could, perhaps, have presumptive sentences.</w:t>
      </w:r>
    </w:p>
    <w:p w:rsidR="00CB6D0A" w:rsidRDefault="00CB6D0A" w:rsidP="00BB1FC8"/>
    <w:p w:rsidR="00CB6D0A" w:rsidRDefault="00CB6D0A" w:rsidP="00BB1FC8">
      <w:r>
        <w:t xml:space="preserve">CHAIR GARDINER said the </w:t>
      </w:r>
      <w:r w:rsidR="00596907">
        <w:t>Subcommission</w:t>
      </w:r>
      <w:r>
        <w:t xml:space="preserve"> advocated for discretion for first offenders because of the “judges doing a responsible job.” For first offenders, there needs to be a high top range </w:t>
      </w:r>
      <w:r>
        <w:lastRenderedPageBreak/>
        <w:t>[for sentencing], so a person convicted of a serious crime can be put away for a long time, even for a first offense.</w:t>
      </w:r>
    </w:p>
    <w:p w:rsidR="00CB6D0A" w:rsidRDefault="00CB6D0A" w:rsidP="00BB1FC8"/>
    <w:p w:rsidR="00CB6D0A" w:rsidRDefault="00CB6D0A" w:rsidP="00BB1FC8">
      <w:r>
        <w:t>REPRESENTATIVE DANKWORTH said that is a good point.</w:t>
      </w:r>
    </w:p>
    <w:p w:rsidR="00CB6D0A" w:rsidRDefault="00CB6D0A" w:rsidP="00BB1FC8"/>
    <w:p w:rsidR="00CB6D0A" w:rsidRDefault="00CB6D0A" w:rsidP="00BB1FC8">
      <w:r>
        <w:t>MR. STERN noted that less serious crimes, like class C felonies or mitigated class A felonies, could have presumptive sentences of probation for first offenders, and “some people had some trouble accepting that.”</w:t>
      </w:r>
    </w:p>
    <w:p w:rsidR="00CB6D0A" w:rsidRDefault="00CB6D0A" w:rsidP="00BB1FC8"/>
    <w:p w:rsidR="00CB6D0A" w:rsidRDefault="00131192" w:rsidP="00BB1FC8">
      <w:r>
        <w:t>MS. CARPENETI</w:t>
      </w:r>
      <w:r w:rsidR="00CB6D0A">
        <w:t xml:space="preserve"> said the </w:t>
      </w:r>
      <w:r w:rsidR="00596907">
        <w:t>Subcommission</w:t>
      </w:r>
      <w:r w:rsidR="00CB6D0A">
        <w:t xml:space="preserve"> made “some sort of philosophical decision” to not apply presumptive sentencing to misdemeanors.</w:t>
      </w:r>
    </w:p>
    <w:p w:rsidR="00CB6D0A" w:rsidRDefault="00CB6D0A" w:rsidP="00BB1FC8"/>
    <w:p w:rsidR="00CB6D0A" w:rsidRDefault="00CB6D0A" w:rsidP="00BB1FC8">
      <w:r>
        <w:t>(3:06:19:0)</w:t>
      </w:r>
    </w:p>
    <w:p w:rsidR="00CB6D0A" w:rsidRDefault="00CB6D0A" w:rsidP="00BB1FC8"/>
    <w:p w:rsidR="00CB6D0A" w:rsidRDefault="00CB6D0A" w:rsidP="00BB1FC8">
      <w:r>
        <w:t>REPRESENTATIVE CARPENTER asked</w:t>
      </w:r>
      <w:r w:rsidR="00131192">
        <w:t xml:space="preserve"> a</w:t>
      </w:r>
      <w:r>
        <w:t>t what point is</w:t>
      </w:r>
      <w:r w:rsidR="00131192">
        <w:t xml:space="preserve"> a person considered convicted.</w:t>
      </w:r>
    </w:p>
    <w:p w:rsidR="00CB6D0A" w:rsidRDefault="00CB6D0A" w:rsidP="00BB1FC8"/>
    <w:p w:rsidR="00CB6D0A" w:rsidRDefault="00CB6D0A" w:rsidP="00BB1FC8">
      <w:r>
        <w:t xml:space="preserve">MR. STERN </w:t>
      </w:r>
      <w:r w:rsidR="00B04BAA">
        <w:t>explained</w:t>
      </w:r>
      <w:r>
        <w:t xml:space="preserve"> </w:t>
      </w:r>
      <w:r w:rsidR="00B04BAA">
        <w:t xml:space="preserve">that </w:t>
      </w:r>
      <w:r>
        <w:t xml:space="preserve">after the jury comes out with a verdict, the judge enters a judgment of conviction, which includes sentencing. </w:t>
      </w:r>
    </w:p>
    <w:p w:rsidR="00CB6D0A" w:rsidRDefault="00CB6D0A" w:rsidP="00BB1FC8"/>
    <w:p w:rsidR="00CB6D0A" w:rsidRDefault="00CB6D0A" w:rsidP="00BB1FC8">
      <w:r>
        <w:t xml:space="preserve">REPRESENTATIVE BROWN said the judge actually goes through a statement, usually on the record, and will say, “on the basis of this verdict, or on the basis of your plea of guilty or </w:t>
      </w:r>
      <w:r w:rsidRPr="007C2EDF">
        <w:rPr>
          <w:i/>
        </w:rPr>
        <w:t>no lo contendre</w:t>
      </w:r>
      <w:r>
        <w:t xml:space="preserve">, you are adjudged guilty of the offense as charged.” He explained that sentencing and the order of commitment can occur </w:t>
      </w:r>
      <w:r w:rsidR="00B04BAA">
        <w:t>at that time</w:t>
      </w:r>
      <w:r>
        <w:t xml:space="preserve"> or later. Between the time of the judgment of conviction and the signing of the order of commitm</w:t>
      </w:r>
      <w:r w:rsidR="00131192">
        <w:t>ent, the offender is in limbo.</w:t>
      </w:r>
      <w:r>
        <w:t xml:space="preserve"> </w:t>
      </w:r>
    </w:p>
    <w:p w:rsidR="00CB6D0A" w:rsidRDefault="00CB6D0A" w:rsidP="00BB1FC8"/>
    <w:p w:rsidR="00CB6D0A" w:rsidRDefault="00CB6D0A" w:rsidP="00BB1FC8">
      <w:r>
        <w:t>REPRESENTATIVE CARPENTER asked why there should be any provisions for the judge to subsequently expunge the record.</w:t>
      </w:r>
    </w:p>
    <w:p w:rsidR="00CB6D0A" w:rsidRDefault="00CB6D0A" w:rsidP="00BB1FC8"/>
    <w:p w:rsidR="00CB6D0A" w:rsidRDefault="00CB6D0A" w:rsidP="00BB1FC8">
      <w:r>
        <w:t>MR. STERN replied that when there is a suspended imposition of sentence, the judge does not enter a judgment of conviction.</w:t>
      </w:r>
    </w:p>
    <w:p w:rsidR="00CB6D0A" w:rsidRDefault="00CB6D0A" w:rsidP="00BB1FC8"/>
    <w:p w:rsidR="00CB6D0A" w:rsidRDefault="00CB6D0A" w:rsidP="00BB1FC8">
      <w:r>
        <w:t xml:space="preserve">REPRESENTATIVE BROWN countered that Mr. Stern was wrong; there is a judgment of conviction, which is later “set aside” by a specific order, which is signed by the judge at the end of the period of the </w:t>
      </w:r>
      <w:r w:rsidR="00131192">
        <w:t>SIS</w:t>
      </w:r>
      <w:r>
        <w:t>. “Is that correct, Doug?”</w:t>
      </w:r>
    </w:p>
    <w:p w:rsidR="00CB6D0A" w:rsidRDefault="00CB6D0A" w:rsidP="00BB1FC8"/>
    <w:p w:rsidR="00CB6D0A" w:rsidRDefault="00131192" w:rsidP="00BB1FC8">
      <w:r>
        <w:t>MR. POPE</w:t>
      </w:r>
      <w:r w:rsidR="00CB6D0A">
        <w:t xml:space="preserve"> provided his understanding that until a sentence is imposed, there is no judgment.</w:t>
      </w:r>
    </w:p>
    <w:p w:rsidR="00CB6D0A" w:rsidRDefault="00CB6D0A" w:rsidP="00BB1FC8"/>
    <w:p w:rsidR="00CB6D0A" w:rsidRDefault="00CB6D0A" w:rsidP="00BB1FC8">
      <w:r>
        <w:t>REPRESENTATIVE BROWN said, “And the judges don’t agree either.”</w:t>
      </w:r>
    </w:p>
    <w:p w:rsidR="00CB6D0A" w:rsidRDefault="00CB6D0A" w:rsidP="00BB1FC8"/>
    <w:p w:rsidR="00CB6D0A" w:rsidRDefault="00131192" w:rsidP="00BB1FC8">
      <w:r>
        <w:t>MR. POPE</w:t>
      </w:r>
      <w:r w:rsidR="00CB6D0A">
        <w:t xml:space="preserve"> said, “Now that you mention it, I have encountered judges who had different viewpoints.”</w:t>
      </w:r>
    </w:p>
    <w:p w:rsidR="00CB6D0A" w:rsidRDefault="00CB6D0A" w:rsidP="00BB1FC8"/>
    <w:p w:rsidR="00CB6D0A" w:rsidRDefault="00CB6D0A" w:rsidP="00BB1FC8">
      <w:r>
        <w:t>REPRESENTATIVE DANKWORTH asked about</w:t>
      </w:r>
      <w:r w:rsidR="0048486E">
        <w:t xml:space="preserve"> last year and sentencing and</w:t>
      </w:r>
      <w:r>
        <w:t xml:space="preserve"> [inaudible].</w:t>
      </w:r>
    </w:p>
    <w:p w:rsidR="00131192" w:rsidRDefault="00131192" w:rsidP="00BB1FC8"/>
    <w:p w:rsidR="00131192" w:rsidRDefault="00131192" w:rsidP="00BB1FC8">
      <w:r>
        <w:t>REPRESENTATIVE BROWN said that was a complex question because he had an appeal pending for a while.</w:t>
      </w:r>
    </w:p>
    <w:p w:rsidR="00CB6D0A" w:rsidRDefault="00CB6D0A" w:rsidP="00BB1FC8"/>
    <w:p w:rsidR="00CB6D0A" w:rsidRDefault="00CB6D0A" w:rsidP="00BB1FC8">
      <w:r>
        <w:t xml:space="preserve">REPRESENTATIVE CARPENTER </w:t>
      </w:r>
      <w:r w:rsidR="00131192">
        <w:t>explained</w:t>
      </w:r>
      <w:r>
        <w:t xml:space="preserve"> that was a libel suit regarding someone who was </w:t>
      </w:r>
      <w:r w:rsidR="00131192">
        <w:t>caught and</w:t>
      </w:r>
      <w:r>
        <w:t xml:space="preserve"> convicted</w:t>
      </w:r>
      <w:r w:rsidR="00131192">
        <w:t>,</w:t>
      </w:r>
      <w:r>
        <w:t xml:space="preserve"> and a reporter</w:t>
      </w:r>
      <w:r w:rsidR="0048486E">
        <w:t>/newspaper</w:t>
      </w:r>
      <w:r w:rsidR="00131192">
        <w:t xml:space="preserve"> who</w:t>
      </w:r>
      <w:r>
        <w:t xml:space="preserve"> lost the lawsuit, and Representative Carpenter thought the reporter was right. “I just wonder if it is clear in our laws</w:t>
      </w:r>
      <w:r w:rsidR="00131192">
        <w:t>, as Mr. Pope has pointed out</w:t>
      </w:r>
      <w:r>
        <w:t xml:space="preserve"> [inaudible]. It ought to be.”</w:t>
      </w:r>
    </w:p>
    <w:p w:rsidR="00CB6D0A" w:rsidRDefault="00CB6D0A" w:rsidP="00BB1FC8"/>
    <w:p w:rsidR="00CB6D0A" w:rsidRDefault="00CB6D0A" w:rsidP="00BB1FC8">
      <w:r>
        <w:t xml:space="preserve">MR. STERN said the way he reads the code is that the person who gets a suspended imposition of sentence is </w:t>
      </w:r>
      <w:r w:rsidR="0048486E">
        <w:t>never</w:t>
      </w:r>
      <w:r>
        <w:t xml:space="preserve"> sentenced.</w:t>
      </w:r>
    </w:p>
    <w:p w:rsidR="00CB6D0A" w:rsidRDefault="00CB6D0A" w:rsidP="00BB1FC8"/>
    <w:p w:rsidR="00CB6D0A" w:rsidRDefault="00CB6D0A" w:rsidP="00BB1FC8">
      <w:r>
        <w:t>REPRESENTATIVE BROWN said that is different from being found guilty, which is what Representative Carpenter is asking about.</w:t>
      </w:r>
    </w:p>
    <w:p w:rsidR="00CB6D0A" w:rsidRDefault="00CB6D0A" w:rsidP="00BB1FC8"/>
    <w:p w:rsidR="00CB6D0A" w:rsidRDefault="00CB6D0A" w:rsidP="00BB1FC8">
      <w:r>
        <w:t>(3:10:02:0)</w:t>
      </w:r>
    </w:p>
    <w:p w:rsidR="00CB6D0A" w:rsidRDefault="00CB6D0A" w:rsidP="00BB1FC8"/>
    <w:p w:rsidR="00290F5B" w:rsidRDefault="00CB6D0A" w:rsidP="00BB1FC8">
      <w:r w:rsidRPr="00F43B29">
        <w:t>END OF TAPE—in the middle of a discussion.</w:t>
      </w:r>
    </w:p>
    <w:p w:rsidR="00BB1FC8" w:rsidRPr="00BB1FC8" w:rsidRDefault="00BB1FC8" w:rsidP="00BB1FC8">
      <w:pPr>
        <w:rPr>
          <w:vanish/>
        </w:rPr>
      </w:pPr>
      <w:r w:rsidRPr="00BB1FC8">
        <w:rPr>
          <w:vanish/>
        </w:rPr>
        <w:t>#</w:t>
      </w:r>
    </w:p>
    <w:sectPr w:rsidR="00BB1FC8" w:rsidRPr="00BB1FC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B0" w:rsidRDefault="00386AB0" w:rsidP="00386AB0">
      <w:r>
        <w:separator/>
      </w:r>
    </w:p>
  </w:endnote>
  <w:endnote w:type="continuationSeparator" w:id="0">
    <w:p w:rsidR="00386AB0" w:rsidRDefault="00386AB0" w:rsidP="0038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AB0" w:rsidRPr="00386AB0" w:rsidRDefault="00386AB0" w:rsidP="00386AB0">
    <w:pPr>
      <w:tabs>
        <w:tab w:val="center" w:pos="4500"/>
        <w:tab w:val="center" w:pos="6480"/>
        <w:tab w:val="right" w:pos="9360"/>
      </w:tabs>
      <w:rPr>
        <w:rFonts w:ascii="Calibri" w:eastAsia="Calibri" w:hAnsi="Calibri" w:cs="Times New Roman"/>
        <w:sz w:val="22"/>
        <w:szCs w:val="22"/>
        <w:lang w:bidi="ar-SA"/>
      </w:rPr>
    </w:pPr>
    <w:bookmarkStart w:id="3" w:name="date2"/>
    <w:bookmarkStart w:id="4" w:name="comcode"/>
    <w:bookmarkEnd w:id="3"/>
    <w:bookmarkEnd w:id="4"/>
    <w:r w:rsidRPr="00386AB0">
      <w:rPr>
        <w:rFonts w:cs="Times New Roman"/>
        <w:lang w:bidi="ar-SA"/>
      </w:rPr>
      <w:t>HOUSE JUD COMMITTEE</w:t>
    </w:r>
    <w:r w:rsidRPr="00386AB0">
      <w:rPr>
        <w:rFonts w:cs="Times New Roman"/>
        <w:lang w:bidi="ar-SA"/>
      </w:rPr>
      <w:tab/>
      <w:t>-</w:t>
    </w:r>
    <w:r w:rsidRPr="00386AB0">
      <w:rPr>
        <w:rFonts w:cs="Times New Roman"/>
        <w:lang w:bidi="ar-SA"/>
      </w:rPr>
      <w:fldChar w:fldCharType="begin"/>
    </w:r>
    <w:r w:rsidRPr="00386AB0">
      <w:rPr>
        <w:rFonts w:cs="Times New Roman"/>
        <w:lang w:bidi="ar-SA"/>
      </w:rPr>
      <w:instrText xml:space="preserve"> PAGE </w:instrText>
    </w:r>
    <w:r w:rsidRPr="00386AB0">
      <w:rPr>
        <w:rFonts w:cs="Times New Roman"/>
        <w:lang w:bidi="ar-SA"/>
      </w:rPr>
      <w:fldChar w:fldCharType="separate"/>
    </w:r>
    <w:r w:rsidR="00777311">
      <w:rPr>
        <w:rFonts w:cs="Times New Roman"/>
        <w:noProof/>
        <w:lang w:bidi="ar-SA"/>
      </w:rPr>
      <w:t>1</w:t>
    </w:r>
    <w:r w:rsidRPr="00386AB0">
      <w:rPr>
        <w:rFonts w:cs="Times New Roman"/>
        <w:lang w:bidi="ar-SA"/>
      </w:rPr>
      <w:fldChar w:fldCharType="end"/>
    </w:r>
    <w:r w:rsidRPr="00386AB0">
      <w:rPr>
        <w:rFonts w:cs="Times New Roman"/>
        <w:lang w:bidi="ar-SA"/>
      </w:rPr>
      <w:t>-</w:t>
    </w:r>
    <w:r w:rsidRPr="00386AB0">
      <w:rPr>
        <w:rFonts w:cs="Times New Roman"/>
        <w:lang w:bidi="ar-SA"/>
      </w:rPr>
      <w:tab/>
    </w:r>
    <w:r w:rsidRPr="00386AB0">
      <w:rPr>
        <w:rFonts w:cs="Times New Roman"/>
        <w:lang w:bidi="ar-SA"/>
      </w:rPr>
      <w:tab/>
      <w:t>January 2</w:t>
    </w:r>
    <w:r>
      <w:rPr>
        <w:rFonts w:cs="Times New Roman"/>
        <w:lang w:bidi="ar-SA"/>
      </w:rPr>
      <w:t>5</w:t>
    </w:r>
    <w:r w:rsidRPr="00386AB0">
      <w:rPr>
        <w:rFonts w:cs="Times New Roman"/>
        <w:lang w:bidi="ar-SA"/>
      </w:rPr>
      <w:t>, 1978</w:t>
    </w:r>
  </w:p>
  <w:p w:rsidR="00386AB0" w:rsidRDefault="00386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B0" w:rsidRDefault="00386AB0" w:rsidP="00386AB0">
      <w:r>
        <w:separator/>
      </w:r>
    </w:p>
  </w:footnote>
  <w:footnote w:type="continuationSeparator" w:id="0">
    <w:p w:rsidR="00386AB0" w:rsidRDefault="00386AB0" w:rsidP="00386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0A"/>
    <w:rsid w:val="000D2683"/>
    <w:rsid w:val="00131192"/>
    <w:rsid w:val="00223629"/>
    <w:rsid w:val="00255C47"/>
    <w:rsid w:val="0031629F"/>
    <w:rsid w:val="00386AB0"/>
    <w:rsid w:val="004352B2"/>
    <w:rsid w:val="0048486E"/>
    <w:rsid w:val="00596907"/>
    <w:rsid w:val="005D1228"/>
    <w:rsid w:val="00663142"/>
    <w:rsid w:val="00777311"/>
    <w:rsid w:val="0089176E"/>
    <w:rsid w:val="00AD0136"/>
    <w:rsid w:val="00B04BAA"/>
    <w:rsid w:val="00B235FC"/>
    <w:rsid w:val="00BB1FC8"/>
    <w:rsid w:val="00C447A5"/>
    <w:rsid w:val="00CA31D7"/>
    <w:rsid w:val="00CB6D0A"/>
    <w:rsid w:val="00DB6147"/>
    <w:rsid w:val="00EF6858"/>
    <w:rsid w:val="00F07CA3"/>
    <w:rsid w:val="00F43B29"/>
    <w:rsid w:val="00FA587A"/>
    <w:rsid w:val="00FB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78AF3-8C4E-44DE-966A-EC4CC269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D0A"/>
    <w:pPr>
      <w:spacing w:after="0" w:line="240" w:lineRule="auto"/>
      <w:jc w:val="both"/>
    </w:pPr>
    <w:rPr>
      <w:rFonts w:ascii="Courier New" w:eastAsia="Times New Roman" w:hAnsi="Courier New" w:cs="Courier New"/>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Header">
    <w:name w:val="Minutes Header"/>
    <w:basedOn w:val="Normal"/>
    <w:rsid w:val="00CB6D0A"/>
    <w:pPr>
      <w:tabs>
        <w:tab w:val="center" w:pos="4680"/>
      </w:tabs>
      <w:jc w:val="center"/>
    </w:pPr>
    <w:rPr>
      <w:b/>
      <w:caps/>
    </w:rPr>
  </w:style>
  <w:style w:type="paragraph" w:styleId="Header">
    <w:name w:val="header"/>
    <w:basedOn w:val="Normal"/>
    <w:link w:val="HeaderChar"/>
    <w:uiPriority w:val="99"/>
    <w:unhideWhenUsed/>
    <w:rsid w:val="00386AB0"/>
    <w:pPr>
      <w:tabs>
        <w:tab w:val="center" w:pos="4680"/>
        <w:tab w:val="right" w:pos="9360"/>
      </w:tabs>
    </w:pPr>
  </w:style>
  <w:style w:type="character" w:customStyle="1" w:styleId="HeaderChar">
    <w:name w:val="Header Char"/>
    <w:basedOn w:val="DefaultParagraphFont"/>
    <w:link w:val="Header"/>
    <w:uiPriority w:val="99"/>
    <w:rsid w:val="00386AB0"/>
    <w:rPr>
      <w:rFonts w:ascii="Courier New" w:eastAsia="Times New Roman" w:hAnsi="Courier New" w:cs="Courier New"/>
      <w:sz w:val="24"/>
      <w:szCs w:val="24"/>
      <w:lang w:bidi="en-US"/>
    </w:rPr>
  </w:style>
  <w:style w:type="paragraph" w:styleId="Footer">
    <w:name w:val="footer"/>
    <w:basedOn w:val="Normal"/>
    <w:link w:val="FooterChar"/>
    <w:uiPriority w:val="99"/>
    <w:unhideWhenUsed/>
    <w:rsid w:val="00386AB0"/>
    <w:pPr>
      <w:tabs>
        <w:tab w:val="center" w:pos="4680"/>
        <w:tab w:val="right" w:pos="9360"/>
      </w:tabs>
    </w:pPr>
  </w:style>
  <w:style w:type="character" w:customStyle="1" w:styleId="FooterChar">
    <w:name w:val="Footer Char"/>
    <w:basedOn w:val="DefaultParagraphFont"/>
    <w:link w:val="Footer"/>
    <w:uiPriority w:val="99"/>
    <w:rsid w:val="00386AB0"/>
    <w:rPr>
      <w:rFonts w:ascii="Courier New" w:eastAsia="Times New Roman" w:hAnsi="Courier New" w:cs="Courier New"/>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18</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10</cp:revision>
  <dcterms:created xsi:type="dcterms:W3CDTF">2013-10-07T17:17:00Z</dcterms:created>
  <dcterms:modified xsi:type="dcterms:W3CDTF">2014-10-14T17:06:00Z</dcterms:modified>
</cp:coreProperties>
</file>