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BB" w:rsidRDefault="006858BB" w:rsidP="00C1415B"/>
    <w:p w:rsidR="006858BB" w:rsidRPr="009A40E7" w:rsidRDefault="004C37CD" w:rsidP="006858BB">
      <w:pPr>
        <w:pStyle w:val="BodyText2"/>
        <w:tabs>
          <w:tab w:val="left" w:pos="2160"/>
        </w:tabs>
        <w:jc w:val="center"/>
        <w:rPr>
          <w:b/>
          <w:bCs/>
          <w:sz w:val="32"/>
          <w:szCs w:val="32"/>
        </w:rPr>
      </w:pPr>
      <w:r w:rsidRPr="009A40E7">
        <w:rPr>
          <w:b/>
          <w:bCs/>
          <w:sz w:val="32"/>
          <w:szCs w:val="32"/>
        </w:rPr>
        <w:t>SPONSOR STATEMENT</w:t>
      </w:r>
    </w:p>
    <w:p w:rsidR="004C37CD" w:rsidRDefault="004C37CD" w:rsidP="006858BB">
      <w:pPr>
        <w:pStyle w:val="BodyText2"/>
        <w:pBdr>
          <w:bottom w:val="single" w:sz="12" w:space="1" w:color="auto"/>
        </w:pBdr>
        <w:tabs>
          <w:tab w:val="left" w:pos="2160"/>
        </w:tabs>
        <w:jc w:val="center"/>
        <w:rPr>
          <w:b/>
          <w:bCs/>
          <w:sz w:val="32"/>
          <w:szCs w:val="32"/>
        </w:rPr>
      </w:pPr>
      <w:r w:rsidRPr="009A40E7">
        <w:rPr>
          <w:b/>
          <w:bCs/>
          <w:sz w:val="32"/>
          <w:szCs w:val="32"/>
        </w:rPr>
        <w:t>SB 312 – Vessel Passenger Tax</w:t>
      </w:r>
    </w:p>
    <w:p w:rsidR="004C37CD" w:rsidRDefault="004C37CD" w:rsidP="004C37CD">
      <w:pPr>
        <w:pStyle w:val="BodyText2"/>
        <w:tabs>
          <w:tab w:val="left" w:pos="2160"/>
        </w:tabs>
        <w:rPr>
          <w:b/>
          <w:bCs/>
        </w:rPr>
      </w:pPr>
    </w:p>
    <w:p w:rsidR="004C37CD" w:rsidRPr="009A40E7" w:rsidRDefault="004C37CD" w:rsidP="004C37CD">
      <w:pPr>
        <w:pStyle w:val="BodyText2"/>
        <w:tabs>
          <w:tab w:val="left" w:pos="2160"/>
        </w:tabs>
        <w:rPr>
          <w:bCs/>
          <w:szCs w:val="28"/>
        </w:rPr>
      </w:pPr>
    </w:p>
    <w:p w:rsidR="00E8369F" w:rsidRPr="009A40E7" w:rsidRDefault="009A40E7" w:rsidP="009A40E7">
      <w:pPr>
        <w:pStyle w:val="BodyText2"/>
        <w:tabs>
          <w:tab w:val="left" w:pos="2160"/>
        </w:tabs>
        <w:jc w:val="both"/>
        <w:rPr>
          <w:bCs/>
          <w:szCs w:val="28"/>
        </w:rPr>
      </w:pPr>
      <w:r>
        <w:rPr>
          <w:bCs/>
          <w:szCs w:val="28"/>
        </w:rPr>
        <w:t>SB 312 proposes to</w:t>
      </w:r>
      <w:r w:rsidR="00E8369F" w:rsidRPr="009A40E7">
        <w:rPr>
          <w:bCs/>
          <w:szCs w:val="28"/>
        </w:rPr>
        <w:t xml:space="preserve"> reduce the commercial passenger vessel</w:t>
      </w:r>
      <w:r w:rsidR="007D7FD5">
        <w:rPr>
          <w:bCs/>
          <w:szCs w:val="28"/>
        </w:rPr>
        <w:t xml:space="preserve"> (CPV)</w:t>
      </w:r>
      <w:r w:rsidR="00E8369F" w:rsidRPr="009A40E7">
        <w:rPr>
          <w:bCs/>
          <w:szCs w:val="28"/>
        </w:rPr>
        <w:t xml:space="preserve"> excise tax from $46 per passenger to $34.50 per passenger traveling on a commercial passenger vessel in state marine waters.  The bill will also allow a reduction in the amount of the tax for taxes paid to a municipality that levies its own passenger fee. </w:t>
      </w:r>
      <w:r w:rsidRPr="009A40E7">
        <w:rPr>
          <w:bCs/>
          <w:szCs w:val="28"/>
        </w:rPr>
        <w:t xml:space="preserve">The reduction could not exceed 50% of $34.50 regardless of the amount of passenger fees charged by other communities. </w:t>
      </w:r>
    </w:p>
    <w:p w:rsidR="00451220" w:rsidRPr="009A40E7" w:rsidRDefault="00451220" w:rsidP="009A40E7">
      <w:pPr>
        <w:pStyle w:val="BodyText2"/>
        <w:tabs>
          <w:tab w:val="left" w:pos="2160"/>
        </w:tabs>
        <w:jc w:val="both"/>
        <w:rPr>
          <w:bCs/>
          <w:szCs w:val="28"/>
        </w:rPr>
      </w:pPr>
    </w:p>
    <w:p w:rsidR="009A40E7" w:rsidRPr="009A40E7" w:rsidRDefault="007D7FD5" w:rsidP="009A40E7">
      <w:pPr>
        <w:pStyle w:val="BodyText2"/>
        <w:tabs>
          <w:tab w:val="left" w:pos="2160"/>
        </w:tabs>
        <w:jc w:val="both"/>
        <w:rPr>
          <w:bCs/>
          <w:szCs w:val="28"/>
        </w:rPr>
      </w:pPr>
      <w:r>
        <w:rPr>
          <w:bCs/>
          <w:szCs w:val="28"/>
        </w:rPr>
        <w:t>In addition, SB 312</w:t>
      </w:r>
      <w:r w:rsidR="009A40E7" w:rsidRPr="009A40E7">
        <w:rPr>
          <w:bCs/>
          <w:szCs w:val="28"/>
        </w:rPr>
        <w:t xml:space="preserve"> repeal</w:t>
      </w:r>
      <w:r>
        <w:rPr>
          <w:bCs/>
          <w:szCs w:val="28"/>
        </w:rPr>
        <w:t>s</w:t>
      </w:r>
      <w:r w:rsidR="009A40E7" w:rsidRPr="009A40E7">
        <w:rPr>
          <w:bCs/>
          <w:szCs w:val="28"/>
        </w:rPr>
        <w:t xml:space="preserve"> the r</w:t>
      </w:r>
      <w:r>
        <w:rPr>
          <w:bCs/>
          <w:szCs w:val="28"/>
        </w:rPr>
        <w:t>egional cruise ship impact fund.  As a result,</w:t>
      </w:r>
      <w:r w:rsidR="009A40E7" w:rsidRPr="009A40E7">
        <w:rPr>
          <w:bCs/>
          <w:szCs w:val="28"/>
        </w:rPr>
        <w:t xml:space="preserve"> all revenues collected from the</w:t>
      </w:r>
      <w:r>
        <w:rPr>
          <w:bCs/>
          <w:szCs w:val="28"/>
        </w:rPr>
        <w:t xml:space="preserve"> CPV</w:t>
      </w:r>
      <w:r w:rsidR="009A40E7" w:rsidRPr="009A40E7">
        <w:rPr>
          <w:bCs/>
          <w:szCs w:val="28"/>
        </w:rPr>
        <w:t xml:space="preserve"> tax would be de</w:t>
      </w:r>
      <w:r>
        <w:rPr>
          <w:bCs/>
          <w:szCs w:val="28"/>
        </w:rPr>
        <w:t>posited in the CPV</w:t>
      </w:r>
      <w:r w:rsidR="009A40E7" w:rsidRPr="009A40E7">
        <w:rPr>
          <w:bCs/>
          <w:szCs w:val="28"/>
        </w:rPr>
        <w:t xml:space="preserve"> tax account in the general fund. SB 312 will not affect community revenue sharing. </w:t>
      </w:r>
    </w:p>
    <w:p w:rsidR="00451220" w:rsidRPr="009A40E7" w:rsidRDefault="00451220" w:rsidP="009A40E7">
      <w:pPr>
        <w:pStyle w:val="BodyText2"/>
        <w:tabs>
          <w:tab w:val="left" w:pos="2160"/>
        </w:tabs>
        <w:jc w:val="both"/>
        <w:rPr>
          <w:bCs/>
          <w:szCs w:val="28"/>
        </w:rPr>
      </w:pPr>
    </w:p>
    <w:p w:rsidR="009A40E7" w:rsidRPr="009A40E7" w:rsidRDefault="009A40E7" w:rsidP="009A40E7">
      <w:pPr>
        <w:pStyle w:val="BodyText2"/>
        <w:tabs>
          <w:tab w:val="left" w:pos="2160"/>
        </w:tabs>
        <w:jc w:val="both"/>
        <w:rPr>
          <w:bCs/>
          <w:szCs w:val="28"/>
        </w:rPr>
      </w:pPr>
      <w:r w:rsidRPr="009A40E7">
        <w:rPr>
          <w:bCs/>
          <w:szCs w:val="28"/>
        </w:rPr>
        <w:t>Finally, SB 312 will require the Department of Commerce, Community and Economic Development to create a report every three years that addresses the projected ne</w:t>
      </w:r>
      <w:r w:rsidR="007D7FD5">
        <w:rPr>
          <w:bCs/>
          <w:szCs w:val="28"/>
        </w:rPr>
        <w:t>eds of the communities that host</w:t>
      </w:r>
      <w:r w:rsidRPr="009A40E7">
        <w:rPr>
          <w:bCs/>
          <w:szCs w:val="28"/>
        </w:rPr>
        <w:t xml:space="preserve"> cruise ship passengers and the extent to which the tax proceeds have been utilized for projects in areas that are directly impacted by cruise passengers.  </w:t>
      </w:r>
    </w:p>
    <w:p w:rsidR="006858BB" w:rsidRDefault="006858BB" w:rsidP="006858BB">
      <w:pPr>
        <w:pStyle w:val="BodyText2"/>
        <w:tabs>
          <w:tab w:val="left" w:pos="2160"/>
        </w:tabs>
        <w:rPr>
          <w:rFonts w:ascii="Times New Roman" w:hAnsi="Times New Roman"/>
          <w:b/>
          <w:bCs/>
          <w:sz w:val="24"/>
        </w:rPr>
      </w:pPr>
    </w:p>
    <w:p w:rsidR="004878DE" w:rsidRDefault="004878DE" w:rsidP="006858BB">
      <w:pPr>
        <w:rPr>
          <w:sz w:val="28"/>
        </w:rPr>
      </w:pPr>
    </w:p>
    <w:sectPr w:rsidR="004878DE" w:rsidSect="00C1415B">
      <w:headerReference w:type="default" r:id="rId7"/>
      <w:headerReference w:type="first" r:id="rId8"/>
      <w:pgSz w:w="12240" w:h="15840" w:code="1"/>
      <w:pgMar w:top="1436" w:right="1440" w:bottom="576" w:left="1440" w:header="720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E7" w:rsidRDefault="009A40E7">
      <w:r>
        <w:separator/>
      </w:r>
    </w:p>
  </w:endnote>
  <w:endnote w:type="continuationSeparator" w:id="0">
    <w:p w:rsidR="009A40E7" w:rsidRDefault="009A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E7" w:rsidRDefault="009A40E7">
      <w:r>
        <w:separator/>
      </w:r>
    </w:p>
  </w:footnote>
  <w:footnote w:type="continuationSeparator" w:id="0">
    <w:p w:rsidR="009A40E7" w:rsidRDefault="009A4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E7" w:rsidRDefault="009A40E7"/>
  <w:p w:rsidR="009A40E7" w:rsidRDefault="009A40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E7" w:rsidRDefault="009A40E7" w:rsidP="00B959EA">
    <w:pPr>
      <w:pStyle w:val="Heading3"/>
      <w:framePr w:wrap="notBeside"/>
    </w:pPr>
    <w:smartTag w:uri="urn:schemas-microsoft-com:office:smarttags" w:element="place">
      <w:smartTag w:uri="urn:schemas-microsoft-com:office:smarttags" w:element="State">
        <w:r>
          <w:t>ALASKA</w:t>
        </w:r>
      </w:smartTag>
    </w:smartTag>
    <w:r>
      <w:t xml:space="preserve"> STATE LEGISLATURE</w:t>
    </w:r>
  </w:p>
  <w:p w:rsidR="009A40E7" w:rsidRPr="00B959EA" w:rsidRDefault="009A40E7" w:rsidP="00B959EA">
    <w:pPr>
      <w:framePr w:w="10442" w:h="3245" w:wrap="notBeside" w:vAnchor="text" w:hAnchor="page" w:x="982" w:y="-179"/>
      <w:tabs>
        <w:tab w:val="left" w:pos="0"/>
      </w:tabs>
      <w:spacing w:before="120"/>
      <w:jc w:val="center"/>
      <w:rPr>
        <w:b/>
        <w:smallCaps/>
        <w:sz w:val="36"/>
        <w:szCs w:val="36"/>
      </w:rPr>
    </w:pPr>
    <w:r w:rsidRPr="00B959EA">
      <w:rPr>
        <w:b/>
        <w:smallCaps/>
        <w:sz w:val="36"/>
        <w:szCs w:val="36"/>
      </w:rPr>
      <w:t>Senate Finance Committee</w:t>
    </w:r>
  </w:p>
  <w:p w:rsidR="009A40E7" w:rsidRDefault="009A40E7">
    <w:pPr>
      <w:framePr w:w="10442" w:h="3245" w:wrap="notBeside" w:vAnchor="text" w:hAnchor="page" w:x="982" w:y="-179"/>
      <w:tabs>
        <w:tab w:val="left" w:pos="0"/>
      </w:tabs>
      <w:jc w:val="center"/>
    </w:pPr>
  </w:p>
  <w:p w:rsidR="009A40E7" w:rsidRDefault="009A40E7">
    <w:pPr>
      <w:framePr w:w="10442" w:h="3245" w:wrap="notBeside" w:vAnchor="text" w:hAnchor="page" w:x="982" w:y="-179"/>
      <w:rPr>
        <w:sz w:val="20"/>
      </w:rPr>
    </w:pPr>
    <w:r>
      <w:rPr>
        <w:sz w:val="20"/>
      </w:rPr>
      <w:t>Senator Bert Stedman, Co-Chair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Senator Lyman Hoffman, Co-Chair</w:t>
    </w:r>
  </w:p>
  <w:p w:rsidR="009A40E7" w:rsidRDefault="009A40E7">
    <w:pPr>
      <w:framePr w:w="10442" w:h="3245" w:wrap="notBeside" w:vAnchor="text" w:hAnchor="page" w:x="982" w:y="-179"/>
      <w:rPr>
        <w:sz w:val="20"/>
      </w:rPr>
    </w:pPr>
    <w:r>
      <w:rPr>
        <w:sz w:val="20"/>
      </w:rPr>
      <w:t>State Capitol, Room 516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State Capitol, Room 518</w:t>
    </w:r>
  </w:p>
  <w:p w:rsidR="009A40E7" w:rsidRDefault="009A40E7">
    <w:pPr>
      <w:framePr w:w="10442" w:h="3245" w:wrap="notBeside" w:vAnchor="text" w:hAnchor="page" w:x="982" w:y="-179"/>
      <w:jc w:val="both"/>
      <w:rPr>
        <w:sz w:val="20"/>
      </w:rPr>
    </w:pPr>
    <w:smartTag w:uri="urn:schemas-microsoft-com:office:smarttags" w:element="City">
      <w:r>
        <w:rPr>
          <w:sz w:val="20"/>
        </w:rPr>
        <w:t>Juneau</w:t>
      </w:r>
    </w:smartTag>
    <w:r>
      <w:rPr>
        <w:sz w:val="20"/>
      </w:rPr>
      <w:t xml:space="preserve">, </w:t>
    </w:r>
    <w:smartTag w:uri="urn:schemas-microsoft-com:office:smarttags" w:element="State">
      <w:r>
        <w:rPr>
          <w:sz w:val="20"/>
        </w:rPr>
        <w:t>AK</w:t>
      </w:r>
    </w:smartTag>
    <w:r>
      <w:rPr>
        <w:sz w:val="20"/>
      </w:rPr>
      <w:t xml:space="preserve"> </w:t>
    </w:r>
    <w:smartTag w:uri="urn:schemas-microsoft-com:office:smarttags" w:element="PostalCode">
      <w:r>
        <w:rPr>
          <w:sz w:val="20"/>
        </w:rPr>
        <w:t>99801-1182</w:t>
      </w:r>
    </w:smartTag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Juneau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AK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99801-1182</w:t>
        </w:r>
      </w:smartTag>
    </w:smartTag>
  </w:p>
  <w:p w:rsidR="009A40E7" w:rsidRDefault="009A40E7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465- 3873 - Phone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Phone - (907) 465- 4453</w:t>
    </w:r>
  </w:p>
  <w:p w:rsidR="009A40E7" w:rsidRDefault="009A40E7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465-3922 - Fax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Fax - (907) 465- 4523</w:t>
    </w:r>
  </w:p>
  <w:p w:rsidR="009A40E7" w:rsidRPr="00CE4127" w:rsidRDefault="009A40E7">
    <w:pPr>
      <w:framePr w:w="10442" w:h="3245" w:wrap="notBeside" w:vAnchor="text" w:hAnchor="page" w:x="982" w:y="-179"/>
      <w:rPr>
        <w:smallCaps/>
        <w:sz w:val="16"/>
        <w:szCs w:val="16"/>
      </w:rPr>
    </w:pPr>
    <w:r w:rsidRPr="00D23574">
      <w:rPr>
        <w:sz w:val="16"/>
        <w:szCs w:val="16"/>
      </w:rPr>
      <w:t>Senator_Bert_Stedman@legis.state.ak.us</w:t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  <w:t xml:space="preserve"> </w:t>
    </w:r>
    <w:r w:rsidRPr="00D23574">
      <w:rPr>
        <w:sz w:val="16"/>
        <w:szCs w:val="16"/>
      </w:rPr>
      <w:t>Senator_Lyman_Hoffman@legis.state.ak.us</w:t>
    </w:r>
  </w:p>
  <w:p w:rsidR="009A40E7" w:rsidRDefault="009A40E7">
    <w:pPr>
      <w:pStyle w:val="Header"/>
      <w:tabs>
        <w:tab w:val="clear" w:pos="4320"/>
        <w:tab w:val="clear" w:pos="8640"/>
      </w:tabs>
    </w:pPr>
  </w:p>
  <w:p w:rsidR="009A40E7" w:rsidRDefault="009A40E7" w:rsidP="00CE4127">
    <w:pPr>
      <w:framePr w:w="1440" w:h="1440" w:hRule="exact" w:hSpace="187" w:wrap="notBeside" w:vAnchor="text" w:hAnchor="page" w:x="5289" w:y="828"/>
    </w:pPr>
    <w:r>
      <w:rPr>
        <w:noProof/>
      </w:rPr>
      <w:drawing>
        <wp:inline distT="0" distB="0" distL="0" distR="0">
          <wp:extent cx="914400" cy="9620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0E7" w:rsidRDefault="009A40E7" w:rsidP="00CE4127">
    <w:pPr>
      <w:framePr w:w="2305" w:h="279" w:wrap="notBeside" w:vAnchor="text" w:hAnchor="page" w:x="4881" w:y="2313"/>
      <w:jc w:val="center"/>
    </w:pPr>
    <w:r>
      <w:rPr>
        <w:sz w:val="20"/>
      </w:rPr>
      <w:t>Official Business</w:t>
    </w:r>
  </w:p>
  <w:p w:rsidR="009A40E7" w:rsidRDefault="009A40E7">
    <w:pPr>
      <w:pStyle w:val="Header"/>
    </w:pPr>
    <w:r>
      <w:rPr>
        <w:noProof/>
        <w:sz w:val="20"/>
      </w:rPr>
      <w:pict>
        <v:line id="_x0000_s1025" style="position:absolute;z-index:251657728" from="-38.75pt,129.25pt" to="501.25pt,129.2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B09"/>
    <w:multiLevelType w:val="hybridMultilevel"/>
    <w:tmpl w:val="8964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286"/>
    <w:multiLevelType w:val="hybridMultilevel"/>
    <w:tmpl w:val="1C80E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743E0"/>
    <w:multiLevelType w:val="hybridMultilevel"/>
    <w:tmpl w:val="6AE41A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4F5D02"/>
    <w:multiLevelType w:val="hybridMultilevel"/>
    <w:tmpl w:val="A1AE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417D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2117F03"/>
    <w:multiLevelType w:val="hybridMultilevel"/>
    <w:tmpl w:val="B96E2B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DF4311"/>
    <w:multiLevelType w:val="hybridMultilevel"/>
    <w:tmpl w:val="4D8EBFA6"/>
    <w:lvl w:ilvl="0" w:tplc="5A0AB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893850"/>
    <w:multiLevelType w:val="hybridMultilevel"/>
    <w:tmpl w:val="24809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7577"/>
    <w:rsid w:val="00256563"/>
    <w:rsid w:val="00451220"/>
    <w:rsid w:val="004878DE"/>
    <w:rsid w:val="004C37CD"/>
    <w:rsid w:val="005F7556"/>
    <w:rsid w:val="006858BB"/>
    <w:rsid w:val="007D7FD5"/>
    <w:rsid w:val="00814503"/>
    <w:rsid w:val="008D11E7"/>
    <w:rsid w:val="009A40E7"/>
    <w:rsid w:val="00B57577"/>
    <w:rsid w:val="00B85F56"/>
    <w:rsid w:val="00B959EA"/>
    <w:rsid w:val="00C1415B"/>
    <w:rsid w:val="00CE4127"/>
    <w:rsid w:val="00D23574"/>
    <w:rsid w:val="00E36223"/>
    <w:rsid w:val="00E8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BB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w="10442" w:h="3245" w:wrap="notBeside" w:vAnchor="text" w:hAnchor="page" w:x="982" w:y="-179"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framePr w:w="8472" w:h="1009" w:wrap="notBeside" w:vAnchor="text" w:hAnchor="page" w:x="2449" w:y="101"/>
      <w:spacing w:before="120"/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rFonts w:ascii="Helvetica" w:hAnsi="Helvetica"/>
      <w:sz w:val="2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2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sz w:val="32"/>
      <w:szCs w:val="24"/>
      <w:u w:val="single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sz w:val="26"/>
    </w:rPr>
  </w:style>
  <w:style w:type="character" w:styleId="Hyperlink">
    <w:name w:val="Hyperlink"/>
    <w:basedOn w:val="DefaultParagraphFont"/>
    <w:rsid w:val="00CE41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3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en_Stedman\OFFICE_FILES\OfficeAdministration\Templates_Forms\Senate_Finance_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Senate_Finance_Ltrhd</Template>
  <TotalTime>0</TotalTime>
  <Pages>1</Pages>
  <Words>177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Conden</vt:lpstr>
    </vt:vector>
  </TitlesOfParts>
  <Company>State of Alaska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Conden</dc:title>
  <dc:subject/>
  <dc:creator>ldpcfaw</dc:creator>
  <cp:keywords/>
  <cp:lastModifiedBy>ldpcfaw</cp:lastModifiedBy>
  <cp:revision>2</cp:revision>
  <cp:lastPrinted>2010-04-04T00:10:00Z</cp:lastPrinted>
  <dcterms:created xsi:type="dcterms:W3CDTF">2010-04-04T00:10:00Z</dcterms:created>
  <dcterms:modified xsi:type="dcterms:W3CDTF">2010-04-04T00:10:00Z</dcterms:modified>
</cp:coreProperties>
</file>