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E4" w:rsidRDefault="000367E4" w:rsidP="000367E4">
      <w:pPr>
        <w:pStyle w:val="Header"/>
        <w:jc w:val="center"/>
        <w:rPr>
          <w:b/>
          <w:bCs/>
          <w:sz w:val="32"/>
        </w:rPr>
      </w:pPr>
      <w:smartTag w:uri="urn:schemas-microsoft-com:office:smarttags" w:element="place">
        <w:smartTag w:uri="urn:schemas-microsoft-com:office:smarttags" w:element="PlaceName">
          <w:r>
            <w:rPr>
              <w:b/>
              <w:bCs/>
              <w:sz w:val="32"/>
            </w:rPr>
            <w:t>Alaska</w:t>
          </w:r>
        </w:smartTag>
        <w:r>
          <w:rPr>
            <w:b/>
            <w:bCs/>
            <w:sz w:val="32"/>
          </w:rPr>
          <w:t xml:space="preserve"> </w:t>
        </w:r>
        <w:smartTag w:uri="urn:schemas-microsoft-com:office:smarttags" w:element="PlaceType">
          <w:r>
            <w:rPr>
              <w:b/>
              <w:bCs/>
              <w:sz w:val="32"/>
            </w:rPr>
            <w:t>State</w:t>
          </w:r>
        </w:smartTag>
      </w:smartTag>
      <w:r>
        <w:rPr>
          <w:b/>
          <w:bCs/>
          <w:sz w:val="32"/>
        </w:rPr>
        <w:t xml:space="preserve"> Legislature</w:t>
      </w:r>
    </w:p>
    <w:p w:rsidR="000367E4" w:rsidRDefault="000367E4" w:rsidP="000367E4">
      <w:pPr>
        <w:pStyle w:val="Header"/>
        <w:jc w:val="center"/>
        <w:rPr>
          <w:b/>
          <w:sz w:val="16"/>
        </w:rPr>
      </w:pPr>
    </w:p>
    <w:p w:rsidR="000367E4" w:rsidRDefault="006438AA" w:rsidP="000367E4">
      <w:pPr>
        <w:pStyle w:val="Header"/>
        <w:jc w:val="center"/>
        <w:rPr>
          <w:b/>
          <w:sz w:val="24"/>
        </w:rPr>
      </w:pPr>
      <w:r>
        <w:rPr>
          <w:noProof/>
        </w:rPr>
        <mc:AlternateContent>
          <mc:Choice Requires="wps">
            <w:drawing>
              <wp:anchor distT="0" distB="0" distL="114300" distR="114300" simplePos="0" relativeHeight="251660288" behindDoc="0" locked="0" layoutInCell="0" allowOverlap="1">
                <wp:simplePos x="0" y="0"/>
                <wp:positionH relativeFrom="column">
                  <wp:posOffset>91440</wp:posOffset>
                </wp:positionH>
                <wp:positionV relativeFrom="paragraph">
                  <wp:posOffset>106680</wp:posOffset>
                </wp:positionV>
                <wp:extent cx="2680335" cy="1554480"/>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7E4" w:rsidRDefault="000367E4" w:rsidP="000367E4">
                            <w:pPr>
                              <w:pStyle w:val="Heading2"/>
                            </w:pPr>
                            <w:smartTag w:uri="urn:schemas-microsoft-com:office:smarttags" w:element="City">
                              <w:smartTag w:uri="urn:schemas-microsoft-com:office:smarttags" w:element="place">
                                <w:r>
                                  <w:t>Juneau</w:t>
                                </w:r>
                              </w:smartTag>
                            </w:smartTag>
                          </w:p>
                          <w:p w:rsidR="000367E4" w:rsidRDefault="000367E4" w:rsidP="000367E4">
                            <w:pPr>
                              <w:rPr>
                                <w:sz w:val="20"/>
                              </w:rPr>
                            </w:pPr>
                            <w:r>
                              <w:rPr>
                                <w:sz w:val="20"/>
                              </w:rPr>
                              <w:t>State Capitol Bldg., Rm. 104</w:t>
                            </w:r>
                          </w:p>
                          <w:p w:rsidR="000367E4" w:rsidRDefault="000367E4" w:rsidP="000367E4">
                            <w:pPr>
                              <w:rPr>
                                <w:sz w:val="20"/>
                              </w:rPr>
                            </w:pP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0367E4" w:rsidRDefault="000367E4" w:rsidP="000367E4">
                            <w:pPr>
                              <w:rPr>
                                <w:sz w:val="20"/>
                              </w:rPr>
                            </w:pPr>
                            <w:r>
                              <w:rPr>
                                <w:sz w:val="20"/>
                              </w:rPr>
                              <w:t>Phone (907) 465-4527</w:t>
                            </w:r>
                          </w:p>
                          <w:p w:rsidR="000367E4" w:rsidRDefault="000367E4" w:rsidP="000367E4">
                            <w:pPr>
                              <w:rPr>
                                <w:sz w:val="20"/>
                              </w:rPr>
                            </w:pPr>
                            <w:r>
                              <w:rPr>
                                <w:sz w:val="20"/>
                              </w:rPr>
                              <w:t>Fax (907) 465-2197</w:t>
                            </w:r>
                          </w:p>
                          <w:p w:rsidR="00EA1778" w:rsidRDefault="00EA1778" w:rsidP="000367E4">
                            <w:pPr>
                              <w:rPr>
                                <w:sz w:val="20"/>
                              </w:rPr>
                            </w:pPr>
                          </w:p>
                          <w:p w:rsidR="004463A5" w:rsidRDefault="004463A5" w:rsidP="000367E4">
                            <w:pPr>
                              <w:rPr>
                                <w:sz w:val="20"/>
                              </w:rPr>
                            </w:pPr>
                            <w:r>
                              <w:rPr>
                                <w:sz w:val="20"/>
                              </w:rPr>
                              <w:t>Representative.alan.dick@legis.state.ak.us</w:t>
                            </w:r>
                          </w:p>
                          <w:p w:rsidR="000367E4" w:rsidRDefault="000367E4" w:rsidP="000367E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8.4pt;width:211.05pt;height:1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" o:allowincell="f" filled="f" stroked="f">
                <v:textbox>
                  <w:txbxContent>
                    <w:p w:rsidR="000367E4" w:rsidRDefault="000367E4" w:rsidP="000367E4">
                      <w:pPr>
                        <w:pStyle w:val="Heading2"/>
                      </w:pPr>
                      <w:smartTag w:uri="urn:schemas-microsoft-com:office:smarttags" w:element="City">
                        <w:smartTag w:uri="urn:schemas-microsoft-com:office:smarttags" w:element="place">
                          <w:r>
                            <w:t>Juneau</w:t>
                          </w:r>
                        </w:smartTag>
                      </w:smartTag>
                    </w:p>
                    <w:p w:rsidR="000367E4" w:rsidRDefault="000367E4" w:rsidP="000367E4">
                      <w:pPr>
                        <w:rPr>
                          <w:sz w:val="20"/>
                        </w:rPr>
                      </w:pPr>
                      <w:r>
                        <w:rPr>
                          <w:sz w:val="20"/>
                        </w:rPr>
                        <w:t>State Capitol Bldg., Rm. 104</w:t>
                      </w:r>
                    </w:p>
                    <w:p w:rsidR="000367E4" w:rsidRDefault="000367E4" w:rsidP="000367E4">
                      <w:pPr>
                        <w:rPr>
                          <w:sz w:val="20"/>
                        </w:rPr>
                      </w:pP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0367E4" w:rsidRDefault="000367E4" w:rsidP="000367E4">
                      <w:pPr>
                        <w:rPr>
                          <w:sz w:val="20"/>
                        </w:rPr>
                      </w:pPr>
                      <w:r>
                        <w:rPr>
                          <w:sz w:val="20"/>
                        </w:rPr>
                        <w:t>Phone (907) 465-4527</w:t>
                      </w:r>
                    </w:p>
                    <w:p w:rsidR="000367E4" w:rsidRDefault="000367E4" w:rsidP="000367E4">
                      <w:pPr>
                        <w:rPr>
                          <w:sz w:val="20"/>
                        </w:rPr>
                      </w:pPr>
                      <w:r>
                        <w:rPr>
                          <w:sz w:val="20"/>
                        </w:rPr>
                        <w:t>Fax (907) 465-2197</w:t>
                      </w:r>
                    </w:p>
                    <w:p w:rsidR="00EA1778" w:rsidRDefault="00EA1778" w:rsidP="000367E4">
                      <w:pPr>
                        <w:rPr>
                          <w:sz w:val="20"/>
                        </w:rPr>
                      </w:pPr>
                    </w:p>
                    <w:p w:rsidR="004463A5" w:rsidRDefault="004463A5" w:rsidP="000367E4">
                      <w:pPr>
                        <w:rPr>
                          <w:sz w:val="20"/>
                        </w:rPr>
                      </w:pPr>
                      <w:r>
                        <w:rPr>
                          <w:sz w:val="20"/>
                        </w:rPr>
                        <w:t>Representative.alan.dick@legis.state.ak.us</w:t>
                      </w:r>
                    </w:p>
                    <w:p w:rsidR="000367E4" w:rsidRDefault="000367E4" w:rsidP="000367E4">
                      <w:pPr>
                        <w:rPr>
                          <w:sz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5029200</wp:posOffset>
                </wp:positionH>
                <wp:positionV relativeFrom="paragraph">
                  <wp:posOffset>106680</wp:posOffset>
                </wp:positionV>
                <wp:extent cx="1600200" cy="1320165"/>
                <wp:effectExtent l="0" t="1905"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2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7E4" w:rsidRDefault="000367E4" w:rsidP="000367E4">
                            <w:pPr>
                              <w:pStyle w:val="Heading1"/>
                              <w:jc w:val="right"/>
                            </w:pPr>
                            <w:r>
                              <w:t>Interim</w:t>
                            </w:r>
                          </w:p>
                          <w:p w:rsidR="000367E4" w:rsidRDefault="000367E4" w:rsidP="000367E4">
                            <w:pPr>
                              <w:jc w:val="right"/>
                              <w:rPr>
                                <w:sz w:val="20"/>
                              </w:rPr>
                            </w:pPr>
                            <w:r>
                              <w:rPr>
                                <w:sz w:val="20"/>
                              </w:rPr>
                              <w:t xml:space="preserve">1292 Sadler Way, </w:t>
                            </w:r>
                            <w:proofErr w:type="spellStart"/>
                            <w:r>
                              <w:rPr>
                                <w:sz w:val="20"/>
                              </w:rPr>
                              <w:t>Ste</w:t>
                            </w:r>
                            <w:proofErr w:type="spellEnd"/>
                            <w:r>
                              <w:rPr>
                                <w:sz w:val="20"/>
                              </w:rPr>
                              <w:t xml:space="preserve"> 328 </w:t>
                            </w:r>
                          </w:p>
                          <w:p w:rsidR="000367E4" w:rsidRDefault="000367E4" w:rsidP="000367E4">
                            <w:pPr>
                              <w:jc w:val="right"/>
                              <w:rPr>
                                <w:sz w:val="20"/>
                              </w:rPr>
                            </w:pPr>
                            <w:r>
                              <w:rPr>
                                <w:sz w:val="20"/>
                              </w:rPr>
                              <w:t>Fairbanks, AK  99701</w:t>
                            </w:r>
                          </w:p>
                          <w:p w:rsidR="000367E4" w:rsidRDefault="000367E4" w:rsidP="000367E4">
                            <w:pPr>
                              <w:jc w:val="right"/>
                              <w:rPr>
                                <w:sz w:val="20"/>
                              </w:rPr>
                            </w:pPr>
                            <w:r>
                              <w:rPr>
                                <w:sz w:val="20"/>
                              </w:rPr>
                              <w:t>Phone (907) 452-3434</w:t>
                            </w:r>
                          </w:p>
                          <w:p w:rsidR="000367E4" w:rsidRDefault="000367E4" w:rsidP="000367E4">
                            <w:pPr>
                              <w:pStyle w:val="BodyText"/>
                              <w:jc w:val="right"/>
                              <w:rPr>
                                <w:sz w:val="20"/>
                              </w:rPr>
                            </w:pPr>
                            <w:r>
                              <w:rPr>
                                <w:sz w:val="20"/>
                              </w:rPr>
                              <w:t>Fax (907) 452-3430</w:t>
                            </w:r>
                          </w:p>
                          <w:p w:rsidR="000367E4" w:rsidRDefault="000367E4" w:rsidP="000367E4">
                            <w:pPr>
                              <w:pStyle w:val="BodyText"/>
                              <w:jc w:val="right"/>
                              <w:rPr>
                                <w:sz w:val="20"/>
                              </w:rPr>
                            </w:pPr>
                            <w:r>
                              <w:rPr>
                                <w:sz w:val="20"/>
                              </w:rPr>
                              <w:t>Toll-Free (800) 491-4527</w:t>
                            </w:r>
                          </w:p>
                          <w:p w:rsidR="000367E4" w:rsidRDefault="000367E4" w:rsidP="000367E4">
                            <w:pPr>
                              <w:pStyle w:val="BodyText"/>
                              <w:rPr>
                                <w:sz w:val="16"/>
                                <w:u w:val="single"/>
                              </w:rPr>
                            </w:pPr>
                            <w:r>
                              <w:rPr>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6pt;margin-top:8.4pt;width:126pt;height:10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rhAIAABc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" stroked="f">
                <v:textbox>
                  <w:txbxContent>
                    <w:p w:rsidR="000367E4" w:rsidRDefault="000367E4" w:rsidP="000367E4">
                      <w:pPr>
                        <w:pStyle w:val="Heading1"/>
                        <w:jc w:val="right"/>
                      </w:pPr>
                      <w:r>
                        <w:t>Interim</w:t>
                      </w:r>
                    </w:p>
                    <w:p w:rsidR="000367E4" w:rsidRDefault="000367E4" w:rsidP="000367E4">
                      <w:pPr>
                        <w:jc w:val="right"/>
                        <w:rPr>
                          <w:sz w:val="20"/>
                        </w:rPr>
                      </w:pPr>
                      <w:r>
                        <w:rPr>
                          <w:sz w:val="20"/>
                        </w:rPr>
                        <w:t xml:space="preserve">1292 Sadler Way, </w:t>
                      </w:r>
                      <w:proofErr w:type="spellStart"/>
                      <w:r>
                        <w:rPr>
                          <w:sz w:val="20"/>
                        </w:rPr>
                        <w:t>Ste</w:t>
                      </w:r>
                      <w:proofErr w:type="spellEnd"/>
                      <w:r>
                        <w:rPr>
                          <w:sz w:val="20"/>
                        </w:rPr>
                        <w:t xml:space="preserve"> 328 </w:t>
                      </w:r>
                    </w:p>
                    <w:p w:rsidR="000367E4" w:rsidRDefault="000367E4" w:rsidP="000367E4">
                      <w:pPr>
                        <w:jc w:val="right"/>
                        <w:rPr>
                          <w:sz w:val="20"/>
                        </w:rPr>
                      </w:pPr>
                      <w:r>
                        <w:rPr>
                          <w:sz w:val="20"/>
                        </w:rPr>
                        <w:t>Fairbanks, AK  99701</w:t>
                      </w:r>
                    </w:p>
                    <w:p w:rsidR="000367E4" w:rsidRDefault="000367E4" w:rsidP="000367E4">
                      <w:pPr>
                        <w:jc w:val="right"/>
                        <w:rPr>
                          <w:sz w:val="20"/>
                        </w:rPr>
                      </w:pPr>
                      <w:r>
                        <w:rPr>
                          <w:sz w:val="20"/>
                        </w:rPr>
                        <w:t>Phone (907) 452-3434</w:t>
                      </w:r>
                    </w:p>
                    <w:p w:rsidR="000367E4" w:rsidRDefault="000367E4" w:rsidP="000367E4">
                      <w:pPr>
                        <w:pStyle w:val="BodyText"/>
                        <w:jc w:val="right"/>
                        <w:rPr>
                          <w:sz w:val="20"/>
                        </w:rPr>
                      </w:pPr>
                      <w:r>
                        <w:rPr>
                          <w:sz w:val="20"/>
                        </w:rPr>
                        <w:t>Fax (907) 452-3430</w:t>
                      </w:r>
                    </w:p>
                    <w:p w:rsidR="000367E4" w:rsidRDefault="000367E4" w:rsidP="000367E4">
                      <w:pPr>
                        <w:pStyle w:val="BodyText"/>
                        <w:jc w:val="right"/>
                        <w:rPr>
                          <w:sz w:val="20"/>
                        </w:rPr>
                      </w:pPr>
                      <w:r>
                        <w:rPr>
                          <w:sz w:val="20"/>
                        </w:rPr>
                        <w:t>Toll-Free (800) 491-4527</w:t>
                      </w:r>
                    </w:p>
                    <w:p w:rsidR="000367E4" w:rsidRDefault="000367E4" w:rsidP="000367E4">
                      <w:pPr>
                        <w:pStyle w:val="BodyText"/>
                        <w:rPr>
                          <w:sz w:val="16"/>
                          <w:u w:val="single"/>
                        </w:rPr>
                      </w:pPr>
                      <w:r>
                        <w:rPr>
                          <w:sz w:val="20"/>
                          <w:u w:val="single"/>
                        </w:rPr>
                        <w:t xml:space="preserve"> </w:t>
                      </w:r>
                    </w:p>
                  </w:txbxContent>
                </v:textbox>
              </v:shape>
            </w:pict>
          </mc:Fallback>
        </mc:AlternateContent>
      </w:r>
    </w:p>
    <w:p w:rsidR="000367E4" w:rsidRDefault="000367E4" w:rsidP="000367E4">
      <w:pPr>
        <w:pStyle w:val="Header"/>
        <w:jc w:val="center"/>
        <w:rPr>
          <w:b/>
          <w:sz w:val="28"/>
        </w:rPr>
      </w:pPr>
      <w:r>
        <w:rPr>
          <w:noProof/>
        </w:rPr>
        <w:drawing>
          <wp:inline distT="0" distB="0" distL="0" distR="0">
            <wp:extent cx="1009650" cy="1057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rPr>
          <w:b/>
          <w:sz w:val="28"/>
        </w:rPr>
        <w:t xml:space="preserve"> </w:t>
      </w:r>
    </w:p>
    <w:p w:rsidR="000367E4" w:rsidRDefault="000367E4" w:rsidP="000367E4">
      <w:pPr>
        <w:pStyle w:val="Header"/>
        <w:jc w:val="center"/>
        <w:rPr>
          <w:b/>
          <w:sz w:val="28"/>
        </w:rPr>
      </w:pPr>
    </w:p>
    <w:p w:rsidR="000367E4" w:rsidRDefault="000367E4" w:rsidP="000367E4">
      <w:pPr>
        <w:pStyle w:val="Header"/>
        <w:jc w:val="center"/>
        <w:rPr>
          <w:b/>
          <w:bCs/>
          <w:sz w:val="32"/>
        </w:rPr>
      </w:pPr>
      <w:r>
        <w:rPr>
          <w:b/>
          <w:bCs/>
          <w:sz w:val="32"/>
        </w:rPr>
        <w:t>Representative Alan Dick</w:t>
      </w:r>
    </w:p>
    <w:p w:rsidR="000367E4" w:rsidRDefault="000367E4" w:rsidP="000367E4">
      <w:pPr>
        <w:pStyle w:val="Header"/>
        <w:jc w:val="center"/>
        <w:rPr>
          <w:i/>
          <w:sz w:val="24"/>
        </w:rPr>
      </w:pPr>
      <w:r>
        <w:rPr>
          <w:i/>
          <w:sz w:val="24"/>
        </w:rPr>
        <w:t>House District 6</w:t>
      </w:r>
    </w:p>
    <w:p w:rsidR="0084720A" w:rsidRDefault="0084720A" w:rsidP="0084720A">
      <w:pPr>
        <w:rPr>
          <w:rFonts w:ascii="Bookman Old Style" w:eastAsia="Calibri" w:hAnsi="Bookman Old Style"/>
          <w:szCs w:val="24"/>
        </w:rPr>
      </w:pPr>
    </w:p>
    <w:p w:rsidR="0084720A" w:rsidRDefault="0084720A" w:rsidP="0084720A">
      <w:pPr>
        <w:rPr>
          <w:rFonts w:ascii="Bookman Old Style" w:eastAsia="Calibri" w:hAnsi="Bookman Old Style"/>
          <w:szCs w:val="24"/>
        </w:rPr>
      </w:pPr>
    </w:p>
    <w:p w:rsidR="0035706D" w:rsidRPr="0035706D" w:rsidRDefault="0035706D" w:rsidP="0035706D">
      <w:pPr>
        <w:spacing w:after="200"/>
        <w:jc w:val="center"/>
        <w:rPr>
          <w:rFonts w:ascii="Bookman Old Style" w:eastAsia="Cambria" w:hAnsi="Bookman Old Style"/>
          <w:szCs w:val="24"/>
        </w:rPr>
      </w:pPr>
      <w:bookmarkStart w:id="0" w:name="_GoBack"/>
      <w:bookmarkEnd w:id="0"/>
      <w:r w:rsidRPr="0035706D">
        <w:rPr>
          <w:rFonts w:ascii="Bookman Old Style" w:eastAsia="Cambria" w:hAnsi="Bookman Old Style"/>
          <w:szCs w:val="24"/>
        </w:rPr>
        <w:t xml:space="preserve">Sponsor Statement </w:t>
      </w:r>
    </w:p>
    <w:p w:rsidR="0035706D" w:rsidRPr="0035706D" w:rsidRDefault="0035706D" w:rsidP="0035706D">
      <w:pPr>
        <w:spacing w:after="200"/>
        <w:jc w:val="center"/>
        <w:rPr>
          <w:rFonts w:ascii="Bookman Old Style" w:eastAsia="Cambria" w:hAnsi="Bookman Old Style"/>
          <w:szCs w:val="24"/>
        </w:rPr>
      </w:pPr>
      <w:r w:rsidRPr="0035706D">
        <w:rPr>
          <w:rFonts w:ascii="Bookman Old Style" w:eastAsia="Cambria" w:hAnsi="Bookman Old Style"/>
          <w:szCs w:val="24"/>
        </w:rPr>
        <w:t xml:space="preserve"> CS HB 256 (EDC): School District Intervention</w:t>
      </w:r>
    </w:p>
    <w:p w:rsidR="0035706D" w:rsidRPr="0035706D" w:rsidRDefault="0035706D" w:rsidP="0035706D">
      <w:pPr>
        <w:spacing w:after="200"/>
        <w:rPr>
          <w:rFonts w:ascii="Bookman Old Style" w:eastAsia="Cambria" w:hAnsi="Bookman Old Style"/>
          <w:szCs w:val="24"/>
        </w:rPr>
      </w:pPr>
      <w:r w:rsidRPr="0035706D">
        <w:rPr>
          <w:rFonts w:ascii="Bookman Old Style" w:eastAsia="Cambria" w:hAnsi="Bookman Old Style"/>
          <w:szCs w:val="24"/>
        </w:rPr>
        <w:t>CS HB 256 incorporates:</w:t>
      </w:r>
    </w:p>
    <w:p w:rsidR="0035706D" w:rsidRPr="0035706D" w:rsidRDefault="0035706D" w:rsidP="0035706D">
      <w:pPr>
        <w:numPr>
          <w:ilvl w:val="0"/>
          <w:numId w:val="4"/>
        </w:numPr>
        <w:spacing w:after="200"/>
        <w:contextualSpacing/>
        <w:rPr>
          <w:rFonts w:ascii="Bookman Old Style" w:eastAsia="Cambria" w:hAnsi="Bookman Old Style"/>
          <w:szCs w:val="24"/>
        </w:rPr>
      </w:pPr>
      <w:r w:rsidRPr="0035706D">
        <w:rPr>
          <w:rFonts w:ascii="Bookman Old Style" w:eastAsia="Cambria" w:hAnsi="Bookman Old Style"/>
          <w:szCs w:val="24"/>
        </w:rPr>
        <w:t xml:space="preserve">Information from the recently settled Moore v. State of Alaska case, </w:t>
      </w:r>
    </w:p>
    <w:p w:rsidR="0035706D" w:rsidRPr="0035706D" w:rsidRDefault="0035706D" w:rsidP="0035706D">
      <w:pPr>
        <w:numPr>
          <w:ilvl w:val="0"/>
          <w:numId w:val="4"/>
        </w:numPr>
        <w:spacing w:after="200"/>
        <w:contextualSpacing/>
        <w:rPr>
          <w:rFonts w:ascii="Bookman Old Style" w:eastAsia="Cambria" w:hAnsi="Bookman Old Style"/>
          <w:szCs w:val="24"/>
        </w:rPr>
      </w:pPr>
      <w:r w:rsidRPr="0035706D">
        <w:rPr>
          <w:rFonts w:ascii="Bookman Old Style" w:eastAsia="Cambria" w:hAnsi="Bookman Old Style"/>
          <w:szCs w:val="24"/>
        </w:rPr>
        <w:t>Input from our hearings on the original bill,</w:t>
      </w:r>
    </w:p>
    <w:p w:rsidR="0035706D" w:rsidRPr="0035706D" w:rsidRDefault="0035706D" w:rsidP="0035706D">
      <w:pPr>
        <w:numPr>
          <w:ilvl w:val="0"/>
          <w:numId w:val="4"/>
        </w:numPr>
        <w:spacing w:after="200"/>
        <w:contextualSpacing/>
        <w:rPr>
          <w:rFonts w:ascii="Bookman Old Style" w:eastAsia="Cambria" w:hAnsi="Bookman Old Style"/>
          <w:szCs w:val="24"/>
        </w:rPr>
      </w:pPr>
      <w:r w:rsidRPr="0035706D">
        <w:rPr>
          <w:rFonts w:ascii="Bookman Old Style" w:eastAsia="Cambria" w:hAnsi="Bookman Old Style"/>
          <w:szCs w:val="24"/>
        </w:rPr>
        <w:t xml:space="preserve">responses from the Department of Education and Early Development (DEED), and </w:t>
      </w:r>
    </w:p>
    <w:p w:rsidR="0035706D" w:rsidRPr="0035706D" w:rsidRDefault="0035706D" w:rsidP="0035706D">
      <w:pPr>
        <w:numPr>
          <w:ilvl w:val="0"/>
          <w:numId w:val="4"/>
        </w:numPr>
        <w:spacing w:after="200"/>
        <w:contextualSpacing/>
        <w:rPr>
          <w:rFonts w:ascii="Bookman Old Style" w:eastAsia="Cambria" w:hAnsi="Bookman Old Style"/>
          <w:szCs w:val="24"/>
        </w:rPr>
      </w:pPr>
      <w:r w:rsidRPr="0035706D">
        <w:rPr>
          <w:rFonts w:ascii="Bookman Old Style" w:eastAsia="Cambria" w:hAnsi="Bookman Old Style"/>
          <w:szCs w:val="24"/>
        </w:rPr>
        <w:t>Consultation with highly qualified individuals like former Commissioner Jerry Covey.</w:t>
      </w:r>
    </w:p>
    <w:p w:rsidR="0035706D" w:rsidRPr="0035706D" w:rsidRDefault="0035706D" w:rsidP="0035706D">
      <w:pPr>
        <w:spacing w:after="200"/>
        <w:rPr>
          <w:rFonts w:ascii="Bookman Old Style" w:eastAsia="Cambria" w:hAnsi="Bookman Old Style"/>
          <w:szCs w:val="24"/>
        </w:rPr>
      </w:pPr>
      <w:r w:rsidRPr="0035706D">
        <w:rPr>
          <w:rFonts w:ascii="Bookman Old Style" w:eastAsia="Cambria" w:hAnsi="Bookman Old Style"/>
          <w:szCs w:val="24"/>
        </w:rPr>
        <w:t xml:space="preserve">The intent of CS HB 256 is to ensure that the DEED establishes and maintains a healthy, helpful relationship with all school districts, but particularly any school or district whose performance is below standard. </w:t>
      </w:r>
    </w:p>
    <w:p w:rsidR="0035706D" w:rsidRPr="0035706D" w:rsidRDefault="0035706D" w:rsidP="0035706D">
      <w:pPr>
        <w:spacing w:after="200"/>
        <w:rPr>
          <w:rFonts w:ascii="Bookman Old Style" w:eastAsia="Cambria" w:hAnsi="Bookman Old Style"/>
          <w:szCs w:val="24"/>
        </w:rPr>
      </w:pPr>
      <w:r w:rsidRPr="0035706D">
        <w:rPr>
          <w:rFonts w:ascii="Bookman Old Style" w:eastAsia="Cambria" w:hAnsi="Bookman Old Style"/>
          <w:szCs w:val="24"/>
        </w:rPr>
        <w:t xml:space="preserve">Safeguards are built into </w:t>
      </w:r>
      <w:proofErr w:type="gramStart"/>
      <w:r w:rsidRPr="0035706D">
        <w:rPr>
          <w:rFonts w:ascii="Bookman Old Style" w:eastAsia="Cambria" w:hAnsi="Bookman Old Style"/>
          <w:szCs w:val="24"/>
        </w:rPr>
        <w:t>this bill that speak</w:t>
      </w:r>
      <w:proofErr w:type="gramEnd"/>
      <w:r w:rsidRPr="0035706D">
        <w:rPr>
          <w:rFonts w:ascii="Bookman Old Style" w:eastAsia="Cambria" w:hAnsi="Bookman Old Style"/>
          <w:szCs w:val="24"/>
        </w:rPr>
        <w:t xml:space="preserve"> specifically to accountability and improvement for the Department as well as the districts.  Districts with over 50% Alaska Native populations can be certain that local and cultural concerns will be met when improvement strategies are being developed. </w:t>
      </w:r>
    </w:p>
    <w:p w:rsidR="0035706D" w:rsidRPr="0035706D" w:rsidRDefault="0035706D" w:rsidP="0035706D">
      <w:pPr>
        <w:spacing w:after="200"/>
        <w:rPr>
          <w:rFonts w:ascii="Bookman Old Style" w:eastAsia="Cambria" w:hAnsi="Bookman Old Style"/>
          <w:szCs w:val="24"/>
        </w:rPr>
      </w:pPr>
      <w:r w:rsidRPr="0035706D">
        <w:rPr>
          <w:rFonts w:ascii="Bookman Old Style" w:eastAsia="Cambria" w:hAnsi="Bookman Old Style"/>
          <w:szCs w:val="24"/>
        </w:rPr>
        <w:t xml:space="preserve">Every element of CSHB 256 speaks to specific needs as expressed by districts in their relationship struggling with DEED while struggling with student performance.  The final outcome should be improved services to students and a clearer pathway to help all Alaskan schools in need of assistance.  </w:t>
      </w:r>
    </w:p>
    <w:p w:rsidR="0035706D" w:rsidRPr="0035706D" w:rsidRDefault="0035706D" w:rsidP="0035706D">
      <w:pPr>
        <w:spacing w:after="200"/>
        <w:rPr>
          <w:rFonts w:ascii="Bookman Old Style" w:eastAsia="Cambria" w:hAnsi="Bookman Old Style"/>
          <w:szCs w:val="24"/>
        </w:rPr>
      </w:pPr>
      <w:r w:rsidRPr="0035706D">
        <w:rPr>
          <w:rFonts w:ascii="Bookman Old Style" w:eastAsia="Cambria" w:hAnsi="Bookman Old Style"/>
          <w:szCs w:val="24"/>
        </w:rPr>
        <w:t xml:space="preserve">Simply put, this requires the Department and the districts to cooperate and collaborate for the benefit of Alaska’s students.  How unfortunate that we have to put that in statute. </w:t>
      </w:r>
    </w:p>
    <w:p w:rsidR="0035706D" w:rsidRPr="0035706D" w:rsidRDefault="0035706D" w:rsidP="0035706D">
      <w:pPr>
        <w:spacing w:after="200"/>
        <w:rPr>
          <w:rFonts w:ascii="Trebuchet MS Bold" w:eastAsia="Cambria" w:hAnsi="Trebuchet MS Bold"/>
          <w:b/>
          <w:szCs w:val="24"/>
        </w:rPr>
      </w:pPr>
    </w:p>
    <w:p w:rsidR="0035706D" w:rsidRPr="0084720A" w:rsidRDefault="0035706D" w:rsidP="0084720A">
      <w:pPr>
        <w:rPr>
          <w:rFonts w:ascii="Bookman Old Style" w:eastAsia="Calibri" w:hAnsi="Bookman Old Style"/>
          <w:szCs w:val="24"/>
        </w:rPr>
      </w:pPr>
    </w:p>
    <w:sectPr w:rsidR="0035706D" w:rsidRPr="0084720A" w:rsidSect="00357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249"/>
    <w:multiLevelType w:val="hybridMultilevel"/>
    <w:tmpl w:val="470A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F1AEB"/>
    <w:multiLevelType w:val="hybridMultilevel"/>
    <w:tmpl w:val="D91E1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F0B40"/>
    <w:multiLevelType w:val="hybridMultilevel"/>
    <w:tmpl w:val="9EE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7073B"/>
    <w:multiLevelType w:val="hybridMultilevel"/>
    <w:tmpl w:val="1FF07D2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E4"/>
    <w:rsid w:val="000367E4"/>
    <w:rsid w:val="001004E8"/>
    <w:rsid w:val="00283403"/>
    <w:rsid w:val="0035706D"/>
    <w:rsid w:val="004463A5"/>
    <w:rsid w:val="006438AA"/>
    <w:rsid w:val="0068675B"/>
    <w:rsid w:val="0084720A"/>
    <w:rsid w:val="00885928"/>
    <w:rsid w:val="0091267C"/>
    <w:rsid w:val="00B05580"/>
    <w:rsid w:val="00B32210"/>
    <w:rsid w:val="00BB5590"/>
    <w:rsid w:val="00CD5CD2"/>
    <w:rsid w:val="00D17161"/>
    <w:rsid w:val="00EA1778"/>
    <w:rsid w:val="00FC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4"/>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0367E4"/>
    <w:pPr>
      <w:keepNext/>
      <w:jc w:val="center"/>
      <w:outlineLvl w:val="0"/>
    </w:pPr>
    <w:rPr>
      <w:sz w:val="20"/>
      <w:u w:val="single"/>
    </w:rPr>
  </w:style>
  <w:style w:type="paragraph" w:styleId="Heading2">
    <w:name w:val="heading 2"/>
    <w:basedOn w:val="Normal"/>
    <w:next w:val="Normal"/>
    <w:link w:val="Heading2Char"/>
    <w:qFormat/>
    <w:rsid w:val="000367E4"/>
    <w:pPr>
      <w:keepNext/>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7E4"/>
    <w:rPr>
      <w:rFonts w:ascii="Palatino" w:eastAsia="Times New Roman" w:hAnsi="Palatino" w:cs="Times New Roman"/>
      <w:sz w:val="20"/>
      <w:szCs w:val="20"/>
      <w:u w:val="single"/>
    </w:rPr>
  </w:style>
  <w:style w:type="character" w:customStyle="1" w:styleId="Heading2Char">
    <w:name w:val="Heading 2 Char"/>
    <w:basedOn w:val="DefaultParagraphFont"/>
    <w:link w:val="Heading2"/>
    <w:rsid w:val="000367E4"/>
    <w:rPr>
      <w:rFonts w:ascii="Palatino" w:eastAsia="Times New Roman" w:hAnsi="Palatino" w:cs="Times New Roman"/>
      <w:sz w:val="20"/>
      <w:szCs w:val="20"/>
      <w:u w:val="single"/>
    </w:rPr>
  </w:style>
  <w:style w:type="paragraph" w:styleId="Header">
    <w:name w:val="header"/>
    <w:basedOn w:val="Normal"/>
    <w:link w:val="HeaderChar"/>
    <w:rsid w:val="000367E4"/>
    <w:pPr>
      <w:tabs>
        <w:tab w:val="center" w:pos="4320"/>
        <w:tab w:val="right" w:pos="8640"/>
      </w:tabs>
    </w:pPr>
    <w:rPr>
      <w:sz w:val="20"/>
    </w:rPr>
  </w:style>
  <w:style w:type="character" w:customStyle="1" w:styleId="HeaderChar">
    <w:name w:val="Header Char"/>
    <w:basedOn w:val="DefaultParagraphFont"/>
    <w:link w:val="Header"/>
    <w:rsid w:val="000367E4"/>
    <w:rPr>
      <w:rFonts w:ascii="Palatino" w:eastAsia="Times New Roman" w:hAnsi="Palatino" w:cs="Times New Roman"/>
      <w:sz w:val="20"/>
      <w:szCs w:val="20"/>
    </w:rPr>
  </w:style>
  <w:style w:type="paragraph" w:styleId="BodyText">
    <w:name w:val="Body Text"/>
    <w:basedOn w:val="Normal"/>
    <w:link w:val="BodyTextChar"/>
    <w:rsid w:val="000367E4"/>
    <w:rPr>
      <w:sz w:val="18"/>
    </w:rPr>
  </w:style>
  <w:style w:type="character" w:customStyle="1" w:styleId="BodyTextChar">
    <w:name w:val="Body Text Char"/>
    <w:basedOn w:val="DefaultParagraphFont"/>
    <w:link w:val="BodyText"/>
    <w:rsid w:val="000367E4"/>
    <w:rPr>
      <w:rFonts w:ascii="Palatino" w:eastAsia="Times New Roman" w:hAnsi="Palatino" w:cs="Times New Roman"/>
      <w:sz w:val="18"/>
      <w:szCs w:val="20"/>
    </w:rPr>
  </w:style>
  <w:style w:type="paragraph" w:styleId="BalloonText">
    <w:name w:val="Balloon Text"/>
    <w:basedOn w:val="Normal"/>
    <w:link w:val="BalloonTextChar"/>
    <w:uiPriority w:val="99"/>
    <w:semiHidden/>
    <w:unhideWhenUsed/>
    <w:rsid w:val="000367E4"/>
    <w:rPr>
      <w:rFonts w:ascii="Tahoma" w:hAnsi="Tahoma" w:cs="Tahoma"/>
      <w:sz w:val="16"/>
      <w:szCs w:val="16"/>
    </w:rPr>
  </w:style>
  <w:style w:type="character" w:customStyle="1" w:styleId="BalloonTextChar">
    <w:name w:val="Balloon Text Char"/>
    <w:basedOn w:val="DefaultParagraphFont"/>
    <w:link w:val="BalloonText"/>
    <w:uiPriority w:val="99"/>
    <w:semiHidden/>
    <w:rsid w:val="000367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4"/>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0367E4"/>
    <w:pPr>
      <w:keepNext/>
      <w:jc w:val="center"/>
      <w:outlineLvl w:val="0"/>
    </w:pPr>
    <w:rPr>
      <w:sz w:val="20"/>
      <w:u w:val="single"/>
    </w:rPr>
  </w:style>
  <w:style w:type="paragraph" w:styleId="Heading2">
    <w:name w:val="heading 2"/>
    <w:basedOn w:val="Normal"/>
    <w:next w:val="Normal"/>
    <w:link w:val="Heading2Char"/>
    <w:qFormat/>
    <w:rsid w:val="000367E4"/>
    <w:pPr>
      <w:keepNext/>
      <w:outlineLvl w:val="1"/>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7E4"/>
    <w:rPr>
      <w:rFonts w:ascii="Palatino" w:eastAsia="Times New Roman" w:hAnsi="Palatino" w:cs="Times New Roman"/>
      <w:sz w:val="20"/>
      <w:szCs w:val="20"/>
      <w:u w:val="single"/>
    </w:rPr>
  </w:style>
  <w:style w:type="character" w:customStyle="1" w:styleId="Heading2Char">
    <w:name w:val="Heading 2 Char"/>
    <w:basedOn w:val="DefaultParagraphFont"/>
    <w:link w:val="Heading2"/>
    <w:rsid w:val="000367E4"/>
    <w:rPr>
      <w:rFonts w:ascii="Palatino" w:eastAsia="Times New Roman" w:hAnsi="Palatino" w:cs="Times New Roman"/>
      <w:sz w:val="20"/>
      <w:szCs w:val="20"/>
      <w:u w:val="single"/>
    </w:rPr>
  </w:style>
  <w:style w:type="paragraph" w:styleId="Header">
    <w:name w:val="header"/>
    <w:basedOn w:val="Normal"/>
    <w:link w:val="HeaderChar"/>
    <w:rsid w:val="000367E4"/>
    <w:pPr>
      <w:tabs>
        <w:tab w:val="center" w:pos="4320"/>
        <w:tab w:val="right" w:pos="8640"/>
      </w:tabs>
    </w:pPr>
    <w:rPr>
      <w:sz w:val="20"/>
    </w:rPr>
  </w:style>
  <w:style w:type="character" w:customStyle="1" w:styleId="HeaderChar">
    <w:name w:val="Header Char"/>
    <w:basedOn w:val="DefaultParagraphFont"/>
    <w:link w:val="Header"/>
    <w:rsid w:val="000367E4"/>
    <w:rPr>
      <w:rFonts w:ascii="Palatino" w:eastAsia="Times New Roman" w:hAnsi="Palatino" w:cs="Times New Roman"/>
      <w:sz w:val="20"/>
      <w:szCs w:val="20"/>
    </w:rPr>
  </w:style>
  <w:style w:type="paragraph" w:styleId="BodyText">
    <w:name w:val="Body Text"/>
    <w:basedOn w:val="Normal"/>
    <w:link w:val="BodyTextChar"/>
    <w:rsid w:val="000367E4"/>
    <w:rPr>
      <w:sz w:val="18"/>
    </w:rPr>
  </w:style>
  <w:style w:type="character" w:customStyle="1" w:styleId="BodyTextChar">
    <w:name w:val="Body Text Char"/>
    <w:basedOn w:val="DefaultParagraphFont"/>
    <w:link w:val="BodyText"/>
    <w:rsid w:val="000367E4"/>
    <w:rPr>
      <w:rFonts w:ascii="Palatino" w:eastAsia="Times New Roman" w:hAnsi="Palatino" w:cs="Times New Roman"/>
      <w:sz w:val="18"/>
      <w:szCs w:val="20"/>
    </w:rPr>
  </w:style>
  <w:style w:type="paragraph" w:styleId="BalloonText">
    <w:name w:val="Balloon Text"/>
    <w:basedOn w:val="Normal"/>
    <w:link w:val="BalloonTextChar"/>
    <w:uiPriority w:val="99"/>
    <w:semiHidden/>
    <w:unhideWhenUsed/>
    <w:rsid w:val="000367E4"/>
    <w:rPr>
      <w:rFonts w:ascii="Tahoma" w:hAnsi="Tahoma" w:cs="Tahoma"/>
      <w:sz w:val="16"/>
      <w:szCs w:val="16"/>
    </w:rPr>
  </w:style>
  <w:style w:type="character" w:customStyle="1" w:styleId="BalloonTextChar">
    <w:name w:val="Balloon Text Char"/>
    <w:basedOn w:val="DefaultParagraphFont"/>
    <w:link w:val="BalloonText"/>
    <w:uiPriority w:val="99"/>
    <w:semiHidden/>
    <w:rsid w:val="000367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2012-02-11T02:02:00Z</cp:lastPrinted>
  <dcterms:created xsi:type="dcterms:W3CDTF">2012-02-21T21:06:00Z</dcterms:created>
  <dcterms:modified xsi:type="dcterms:W3CDTF">2012-02-21T21:06:00Z</dcterms:modified>
</cp:coreProperties>
</file>