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FC" w:rsidRDefault="00CC57FC" w:rsidP="00E702A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Summary Sheet - Alaska Gasline Development Corp. Enabling Legislation</w:t>
      </w:r>
    </w:p>
    <w:p w:rsidR="00E702A2" w:rsidRPr="00CC57FC" w:rsidRDefault="00E702A2" w:rsidP="00E702A2">
      <w:pPr>
        <w:spacing w:after="0" w:line="240" w:lineRule="auto"/>
        <w:jc w:val="center"/>
        <w:rPr>
          <w:b/>
          <w:sz w:val="24"/>
          <w:szCs w:val="24"/>
        </w:rPr>
      </w:pPr>
      <w:r w:rsidRPr="00CC57FC">
        <w:rPr>
          <w:b/>
          <w:sz w:val="24"/>
          <w:szCs w:val="24"/>
        </w:rPr>
        <w:t>COMMITTE</w:t>
      </w:r>
      <w:r w:rsidR="00A7230B">
        <w:rPr>
          <w:b/>
          <w:sz w:val="24"/>
          <w:szCs w:val="24"/>
        </w:rPr>
        <w:t>E SUBSTITUTE for HOUSE BILL 9 (U</w:t>
      </w:r>
      <w:r w:rsidRPr="00CC57FC">
        <w:rPr>
          <w:b/>
          <w:sz w:val="24"/>
          <w:szCs w:val="24"/>
        </w:rPr>
        <w:t xml:space="preserve"> VERSION)</w:t>
      </w:r>
    </w:p>
    <w:p w:rsidR="00E702A2" w:rsidRDefault="00E702A2" w:rsidP="00E702A2">
      <w:pPr>
        <w:spacing w:after="0" w:line="240" w:lineRule="auto"/>
        <w:jc w:val="both"/>
        <w:rPr>
          <w:sz w:val="24"/>
          <w:szCs w:val="24"/>
        </w:rPr>
      </w:pPr>
    </w:p>
    <w:p w:rsidR="009E6CEF" w:rsidRDefault="009E6CEF" w:rsidP="00E702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</w:t>
      </w:r>
      <w:r w:rsidR="00A7230B">
        <w:rPr>
          <w:sz w:val="24"/>
          <w:szCs w:val="24"/>
        </w:rPr>
        <w:t xml:space="preserve">ommittee </w:t>
      </w:r>
      <w:r>
        <w:rPr>
          <w:sz w:val="24"/>
          <w:szCs w:val="24"/>
        </w:rPr>
        <w:t>S</w:t>
      </w:r>
      <w:r w:rsidR="00A7230B">
        <w:rPr>
          <w:sz w:val="24"/>
          <w:szCs w:val="24"/>
        </w:rPr>
        <w:t>ubstitute (CS) for House Bill 9 (U</w:t>
      </w:r>
      <w:r>
        <w:rPr>
          <w:sz w:val="24"/>
          <w:szCs w:val="24"/>
        </w:rPr>
        <w:t xml:space="preserve"> version)</w:t>
      </w:r>
      <w:r w:rsidR="004907A6">
        <w:rPr>
          <w:sz w:val="24"/>
          <w:szCs w:val="24"/>
        </w:rPr>
        <w:t xml:space="preserve"> combines several bills </w:t>
      </w:r>
      <w:r w:rsidR="00E45497">
        <w:rPr>
          <w:sz w:val="24"/>
          <w:szCs w:val="24"/>
        </w:rPr>
        <w:t xml:space="preserve">previously </w:t>
      </w:r>
      <w:r w:rsidR="004907A6">
        <w:rPr>
          <w:sz w:val="24"/>
          <w:szCs w:val="24"/>
        </w:rPr>
        <w:t>introduced;</w:t>
      </w:r>
      <w:r>
        <w:rPr>
          <w:sz w:val="24"/>
          <w:szCs w:val="24"/>
        </w:rPr>
        <w:t xml:space="preserve"> incorporates</w:t>
      </w:r>
      <w:r w:rsidR="00E45497">
        <w:rPr>
          <w:sz w:val="24"/>
          <w:szCs w:val="24"/>
        </w:rPr>
        <w:t xml:space="preserve"> </w:t>
      </w:r>
      <w:r>
        <w:rPr>
          <w:sz w:val="24"/>
          <w:szCs w:val="24"/>
        </w:rPr>
        <w:t>recommendations</w:t>
      </w:r>
      <w:r w:rsidR="00E45497">
        <w:rPr>
          <w:sz w:val="24"/>
          <w:szCs w:val="24"/>
        </w:rPr>
        <w:t xml:space="preserve"> made</w:t>
      </w:r>
      <w:r>
        <w:rPr>
          <w:sz w:val="24"/>
          <w:szCs w:val="24"/>
        </w:rPr>
        <w:t xml:space="preserve"> by AGDC in the July 2011 Project Plan</w:t>
      </w:r>
      <w:r w:rsidR="00E45497">
        <w:rPr>
          <w:sz w:val="24"/>
          <w:szCs w:val="24"/>
        </w:rPr>
        <w:t xml:space="preserve"> </w:t>
      </w:r>
      <w:r w:rsidR="004907A6">
        <w:rPr>
          <w:sz w:val="24"/>
          <w:szCs w:val="24"/>
        </w:rPr>
        <w:t>advanc</w:t>
      </w:r>
      <w:r w:rsidR="007F4605">
        <w:rPr>
          <w:sz w:val="24"/>
          <w:szCs w:val="24"/>
        </w:rPr>
        <w:t>ing</w:t>
      </w:r>
      <w:bookmarkStart w:id="0" w:name="_GoBack"/>
      <w:bookmarkEnd w:id="0"/>
      <w:r w:rsidR="004907A6">
        <w:rPr>
          <w:sz w:val="24"/>
          <w:szCs w:val="24"/>
        </w:rPr>
        <w:t xml:space="preserve"> its work on an instate gasline project; and broadens AGDC’s authority</w:t>
      </w:r>
      <w:r w:rsidR="00E45497">
        <w:rPr>
          <w:sz w:val="24"/>
          <w:szCs w:val="24"/>
        </w:rPr>
        <w:t xml:space="preserve"> to </w:t>
      </w:r>
      <w:r w:rsidR="00406F1E">
        <w:rPr>
          <w:sz w:val="24"/>
          <w:szCs w:val="24"/>
        </w:rPr>
        <w:t>participate</w:t>
      </w:r>
      <w:r w:rsidR="00E45497">
        <w:rPr>
          <w:sz w:val="24"/>
          <w:szCs w:val="24"/>
        </w:rPr>
        <w:t xml:space="preserve"> in gas </w:t>
      </w:r>
      <w:r w:rsidR="00406F1E">
        <w:rPr>
          <w:sz w:val="24"/>
          <w:szCs w:val="24"/>
        </w:rPr>
        <w:t xml:space="preserve">development </w:t>
      </w:r>
      <w:r w:rsidR="00E45497">
        <w:rPr>
          <w:sz w:val="24"/>
          <w:szCs w:val="24"/>
        </w:rPr>
        <w:t>projects in Alaska</w:t>
      </w:r>
    </w:p>
    <w:p w:rsidR="004907A6" w:rsidRDefault="004907A6" w:rsidP="00E702A2">
      <w:pPr>
        <w:spacing w:after="0" w:line="240" w:lineRule="auto"/>
        <w:jc w:val="both"/>
        <w:rPr>
          <w:sz w:val="24"/>
          <w:szCs w:val="24"/>
        </w:rPr>
      </w:pPr>
    </w:p>
    <w:p w:rsidR="004907A6" w:rsidRDefault="00A7230B" w:rsidP="00E702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CS incorporates existing bills:</w:t>
      </w:r>
    </w:p>
    <w:p w:rsidR="00A7230B" w:rsidRDefault="00A7230B" w:rsidP="00A723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HB 203, AK Gasline development Corp/Gas Pipeline Fund, which establishes a fund to receive $200 million appropriated in 2011 for work toward an open season, and directs fund management and investment.</w:t>
      </w:r>
    </w:p>
    <w:p w:rsidR="00A7230B" w:rsidRDefault="00A7230B" w:rsidP="00A723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HB 215, Pipeline Project: Judicial review/ROW, which limits challenges to right-of-way leasing decisions similar to protections extended to TAPS.</w:t>
      </w:r>
    </w:p>
    <w:p w:rsidR="00A7230B" w:rsidRPr="00A7230B" w:rsidRDefault="00A7230B" w:rsidP="00A723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HB 189, Gasline Development Team/Corporation Members/Info, allowing AGDC to enter into confidentiality agreements.</w:t>
      </w:r>
    </w:p>
    <w:p w:rsidR="009E6CEF" w:rsidRDefault="009E6CEF" w:rsidP="00E702A2">
      <w:pPr>
        <w:spacing w:after="0" w:line="240" w:lineRule="auto"/>
        <w:jc w:val="both"/>
        <w:rPr>
          <w:sz w:val="24"/>
          <w:szCs w:val="24"/>
        </w:rPr>
      </w:pPr>
    </w:p>
    <w:p w:rsidR="000373F6" w:rsidRDefault="000373F6" w:rsidP="00E702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legislation also:</w:t>
      </w:r>
    </w:p>
    <w:p w:rsidR="000373F6" w:rsidRDefault="000373F6" w:rsidP="00E702A2">
      <w:pPr>
        <w:spacing w:after="0" w:line="240" w:lineRule="auto"/>
        <w:jc w:val="both"/>
        <w:rPr>
          <w:sz w:val="24"/>
          <w:szCs w:val="24"/>
        </w:rPr>
      </w:pPr>
    </w:p>
    <w:p w:rsidR="00E702A2" w:rsidRDefault="000373F6" w:rsidP="000F54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Gives AGDC the ability to determine pipeline ownership and operating structure; to exercise eminent domain; to issue bonds; and to manage pipeline and related project assets.</w:t>
      </w:r>
      <w:r w:rsidR="000F54CD">
        <w:rPr>
          <w:sz w:val="24"/>
          <w:szCs w:val="24"/>
        </w:rPr>
        <w:t xml:space="preserve"> Broadens AGDC’s authority to include </w:t>
      </w:r>
      <w:r w:rsidR="000F54CD" w:rsidRPr="000F54CD">
        <w:rPr>
          <w:sz w:val="24"/>
          <w:szCs w:val="24"/>
        </w:rPr>
        <w:t xml:space="preserve">planning, designing, financing, developing, constructing, owning and operating </w:t>
      </w:r>
      <w:r w:rsidR="000F54CD">
        <w:rPr>
          <w:sz w:val="24"/>
          <w:szCs w:val="24"/>
        </w:rPr>
        <w:t>pipelines and related gas development infrastructure</w:t>
      </w:r>
      <w:r w:rsidR="000F54CD" w:rsidRPr="000F54CD">
        <w:rPr>
          <w:sz w:val="24"/>
          <w:szCs w:val="24"/>
        </w:rPr>
        <w:t>.</w:t>
      </w:r>
    </w:p>
    <w:p w:rsidR="000F54CD" w:rsidRDefault="000F54CD" w:rsidP="000F54CD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0F54CD" w:rsidRDefault="000F54CD" w:rsidP="000F54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Removes language limiting an instate line’s scope to linking North Slope gas to tidewater, allowing flexibility in the event of a major gas find in other areas of the state.</w:t>
      </w:r>
    </w:p>
    <w:p w:rsidR="000F54CD" w:rsidRPr="000F54CD" w:rsidRDefault="000F54CD" w:rsidP="000F54CD">
      <w:pPr>
        <w:spacing w:after="0" w:line="240" w:lineRule="auto"/>
        <w:jc w:val="both"/>
        <w:rPr>
          <w:sz w:val="24"/>
          <w:szCs w:val="24"/>
        </w:rPr>
      </w:pPr>
    </w:p>
    <w:p w:rsidR="000373F6" w:rsidRDefault="00406F1E" w:rsidP="000373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45497">
        <w:rPr>
          <w:sz w:val="24"/>
          <w:szCs w:val="24"/>
        </w:rPr>
        <w:t xml:space="preserve">ecognizes </w:t>
      </w:r>
      <w:r w:rsidR="000373F6">
        <w:rPr>
          <w:sz w:val="24"/>
          <w:szCs w:val="24"/>
        </w:rPr>
        <w:t xml:space="preserve">AGDC </w:t>
      </w:r>
      <w:r w:rsidR="00E45497">
        <w:rPr>
          <w:sz w:val="24"/>
          <w:szCs w:val="24"/>
        </w:rPr>
        <w:t>as an</w:t>
      </w:r>
      <w:r w:rsidR="000373F6">
        <w:rPr>
          <w:sz w:val="24"/>
          <w:szCs w:val="24"/>
        </w:rPr>
        <w:t xml:space="preserve"> Alaska Housing Finance Corporation</w:t>
      </w:r>
      <w:r w:rsidR="00E45497">
        <w:rPr>
          <w:sz w:val="24"/>
          <w:szCs w:val="24"/>
        </w:rPr>
        <w:t xml:space="preserve"> subsidiary</w:t>
      </w:r>
      <w:r w:rsidR="000373F6">
        <w:rPr>
          <w:sz w:val="24"/>
          <w:szCs w:val="24"/>
        </w:rPr>
        <w:t xml:space="preserve"> by </w:t>
      </w:r>
      <w:r w:rsidR="00E45497">
        <w:rPr>
          <w:sz w:val="24"/>
          <w:szCs w:val="24"/>
        </w:rPr>
        <w:t xml:space="preserve">replacing </w:t>
      </w:r>
      <w:r w:rsidR="000373F6">
        <w:rPr>
          <w:sz w:val="24"/>
          <w:szCs w:val="24"/>
        </w:rPr>
        <w:t xml:space="preserve">the Joint Instate Gasline Development Team </w:t>
      </w:r>
      <w:r w:rsidR="00E45497">
        <w:rPr>
          <w:sz w:val="24"/>
          <w:szCs w:val="24"/>
        </w:rPr>
        <w:t>with AHFC’s Board of Directors</w:t>
      </w:r>
      <w:r w:rsidR="000373F6">
        <w:rPr>
          <w:sz w:val="24"/>
          <w:szCs w:val="24"/>
        </w:rPr>
        <w:t>.</w:t>
      </w:r>
    </w:p>
    <w:p w:rsidR="000F54CD" w:rsidRPr="000F54CD" w:rsidRDefault="000F54CD" w:rsidP="000F54CD">
      <w:pPr>
        <w:spacing w:after="0" w:line="240" w:lineRule="auto"/>
        <w:jc w:val="both"/>
        <w:rPr>
          <w:sz w:val="24"/>
          <w:szCs w:val="24"/>
        </w:rPr>
      </w:pPr>
    </w:p>
    <w:p w:rsidR="000373F6" w:rsidRDefault="004A1848" w:rsidP="000373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Maximizes</w:t>
      </w:r>
      <w:r w:rsidR="000373F6">
        <w:rPr>
          <w:sz w:val="24"/>
          <w:szCs w:val="24"/>
        </w:rPr>
        <w:t xml:space="preserve"> state </w:t>
      </w:r>
      <w:r>
        <w:rPr>
          <w:sz w:val="24"/>
          <w:szCs w:val="24"/>
        </w:rPr>
        <w:t>gas development efforts</w:t>
      </w:r>
      <w:r w:rsidR="00E45497">
        <w:rPr>
          <w:sz w:val="24"/>
          <w:szCs w:val="24"/>
        </w:rPr>
        <w:t xml:space="preserve"> </w:t>
      </w:r>
      <w:r w:rsidR="000373F6">
        <w:rPr>
          <w:sz w:val="24"/>
          <w:szCs w:val="24"/>
        </w:rPr>
        <w:t xml:space="preserve">by bringing the Alaska Natural Gas Development Authority </w:t>
      </w:r>
      <w:r w:rsidR="00E45497">
        <w:rPr>
          <w:sz w:val="24"/>
          <w:szCs w:val="24"/>
        </w:rPr>
        <w:t xml:space="preserve">under common management with </w:t>
      </w:r>
      <w:r w:rsidR="000373F6">
        <w:rPr>
          <w:sz w:val="24"/>
          <w:szCs w:val="24"/>
        </w:rPr>
        <w:t xml:space="preserve">AGDC. Protects the state and AHFC from liability related to AGDC. Directs state agencies to support AGDC’s efforts by providing </w:t>
      </w:r>
      <w:r w:rsidR="000F54CD">
        <w:rPr>
          <w:sz w:val="24"/>
          <w:szCs w:val="24"/>
        </w:rPr>
        <w:t>permits and state</w:t>
      </w:r>
      <w:r w:rsidR="000373F6">
        <w:rPr>
          <w:sz w:val="24"/>
          <w:szCs w:val="24"/>
        </w:rPr>
        <w:t xml:space="preserve"> resources such as water, sand and gravel, at no cost.</w:t>
      </w:r>
    </w:p>
    <w:p w:rsidR="000F54CD" w:rsidRPr="000F54CD" w:rsidRDefault="000F54CD" w:rsidP="000F54CD">
      <w:pPr>
        <w:spacing w:after="0" w:line="240" w:lineRule="auto"/>
        <w:jc w:val="both"/>
        <w:rPr>
          <w:sz w:val="24"/>
          <w:szCs w:val="24"/>
        </w:rPr>
      </w:pPr>
    </w:p>
    <w:p w:rsidR="000F54CD" w:rsidRDefault="004A1848" w:rsidP="00E702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Amends </w:t>
      </w:r>
      <w:r w:rsidR="000F54CD">
        <w:rPr>
          <w:sz w:val="24"/>
          <w:szCs w:val="24"/>
        </w:rPr>
        <w:t xml:space="preserve">regulatory </w:t>
      </w:r>
      <w:r w:rsidR="00E45497">
        <w:rPr>
          <w:sz w:val="24"/>
          <w:szCs w:val="24"/>
        </w:rPr>
        <w:t xml:space="preserve">requirements </w:t>
      </w:r>
      <w:r w:rsidR="000F54CD">
        <w:rPr>
          <w:sz w:val="24"/>
          <w:szCs w:val="24"/>
        </w:rPr>
        <w:t xml:space="preserve">for a state-sanctioned project by allowing AGDC to operate a pipeline as a contract carrier; </w:t>
      </w:r>
      <w:r w:rsidR="00E45497">
        <w:rPr>
          <w:sz w:val="24"/>
          <w:szCs w:val="24"/>
        </w:rPr>
        <w:t>and provides</w:t>
      </w:r>
      <w:r w:rsidR="000F54CD">
        <w:rPr>
          <w:sz w:val="24"/>
          <w:szCs w:val="24"/>
        </w:rPr>
        <w:t xml:space="preserve"> AGDC the option for Regulatory Commission of Alaska oversight.</w:t>
      </w:r>
    </w:p>
    <w:p w:rsidR="000F54CD" w:rsidRPr="000F54CD" w:rsidRDefault="000F54CD" w:rsidP="000F54CD">
      <w:pPr>
        <w:spacing w:after="0" w:line="240" w:lineRule="auto"/>
        <w:jc w:val="both"/>
        <w:rPr>
          <w:sz w:val="24"/>
          <w:szCs w:val="24"/>
        </w:rPr>
      </w:pPr>
    </w:p>
    <w:p w:rsidR="000D4E45" w:rsidRPr="000F54CD" w:rsidRDefault="000F54CD" w:rsidP="000F54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Exempts an instate gas pipeline from state and local taxes during construction.</w:t>
      </w:r>
    </w:p>
    <w:sectPr w:rsidR="000D4E45" w:rsidRPr="000F54CD" w:rsidSect="002A0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D6D21"/>
    <w:multiLevelType w:val="hybridMultilevel"/>
    <w:tmpl w:val="A2482A9C"/>
    <w:lvl w:ilvl="0" w:tplc="58C261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33781"/>
    <w:multiLevelType w:val="hybridMultilevel"/>
    <w:tmpl w:val="2DF218F2"/>
    <w:lvl w:ilvl="0" w:tplc="AF4C84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463AB"/>
    <w:multiLevelType w:val="hybridMultilevel"/>
    <w:tmpl w:val="7BB0A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>
    <w:useFELayout/>
  </w:compat>
  <w:rsids>
    <w:rsidRoot w:val="00E702A2"/>
    <w:rsid w:val="000373F6"/>
    <w:rsid w:val="000C0647"/>
    <w:rsid w:val="000D4E45"/>
    <w:rsid w:val="000F54CD"/>
    <w:rsid w:val="00246FE0"/>
    <w:rsid w:val="002A022A"/>
    <w:rsid w:val="002E6FC8"/>
    <w:rsid w:val="00406F1E"/>
    <w:rsid w:val="004907A6"/>
    <w:rsid w:val="004A1848"/>
    <w:rsid w:val="00584AFB"/>
    <w:rsid w:val="005D6D55"/>
    <w:rsid w:val="007F4605"/>
    <w:rsid w:val="009E6CEF"/>
    <w:rsid w:val="00A56CC4"/>
    <w:rsid w:val="00A7230B"/>
    <w:rsid w:val="00CA1A2E"/>
    <w:rsid w:val="00CC57FC"/>
    <w:rsid w:val="00E45497"/>
    <w:rsid w:val="00E702A2"/>
    <w:rsid w:val="00F8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2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C68EB-8F2B-4D69-8228-5FF08577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2012-01-24T18:03:00Z</cp:lastPrinted>
  <dcterms:created xsi:type="dcterms:W3CDTF">2012-01-24T18:11:00Z</dcterms:created>
  <dcterms:modified xsi:type="dcterms:W3CDTF">2012-01-24T18:11:00Z</dcterms:modified>
</cp:coreProperties>
</file>