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C037" w14:textId="55AD8AE6" w:rsidR="00D63DBD" w:rsidRDefault="00D63DBD">
      <w:r>
        <w:t>March 8, 2024</w:t>
      </w:r>
    </w:p>
    <w:p w14:paraId="5B088047" w14:textId="77777777" w:rsidR="00D63DBD" w:rsidRDefault="00D63DBD"/>
    <w:p w14:paraId="2FCF7CDE" w14:textId="7BAAEA1F" w:rsidR="00D63DBD" w:rsidRDefault="00D63DBD">
      <w:r>
        <w:t>House and Labor and Commerce Committee</w:t>
      </w:r>
    </w:p>
    <w:p w14:paraId="6CCE33D7" w14:textId="2BAE6527" w:rsidR="00D63DBD" w:rsidRDefault="00D63DBD">
      <w:r>
        <w:t>The Alaska State Legislature</w:t>
      </w:r>
    </w:p>
    <w:p w14:paraId="1E0A1DAD" w14:textId="28DA6F4B" w:rsidR="00D63DBD" w:rsidRDefault="00D63DBD">
      <w:r>
        <w:t>120 4</w:t>
      </w:r>
      <w:r w:rsidRPr="00D63DBD">
        <w:rPr>
          <w:vertAlign w:val="superscript"/>
        </w:rPr>
        <w:t>th</w:t>
      </w:r>
      <w:r>
        <w:t xml:space="preserve"> Street</w:t>
      </w:r>
    </w:p>
    <w:p w14:paraId="2E7DC1DD" w14:textId="57DE6115" w:rsidR="00D63DBD" w:rsidRDefault="00D63DBD">
      <w:r>
        <w:t>Juneau, AK 99801</w:t>
      </w:r>
    </w:p>
    <w:p w14:paraId="5C38BFA8" w14:textId="77777777" w:rsidR="00D63DBD" w:rsidRDefault="00D63DBD"/>
    <w:p w14:paraId="6F953217" w14:textId="20254DB7" w:rsidR="00D63DBD" w:rsidRDefault="00D63DBD">
      <w:r>
        <w:t>Re: Support of HB 285</w:t>
      </w:r>
    </w:p>
    <w:p w14:paraId="2C3E4A1A" w14:textId="77777777" w:rsidR="00D63DBD" w:rsidRDefault="00D63DBD"/>
    <w:p w14:paraId="5A1755F4" w14:textId="3D42A32F" w:rsidR="00D63DBD" w:rsidRDefault="00D63DBD">
      <w:r>
        <w:t>To Members of the Committee:</w:t>
      </w:r>
    </w:p>
    <w:p w14:paraId="3D4E3578" w14:textId="77777777" w:rsidR="005343B8" w:rsidRDefault="005343B8"/>
    <w:p w14:paraId="743AE933" w14:textId="2CB30302" w:rsidR="005343B8" w:rsidRDefault="005343B8">
      <w:r>
        <w:t xml:space="preserve">There are two areas of this bill that stand out to me. First, diagnostic imaging after an abnormal screening mammogram should be covered by insurance and easier to afford. This is already after we’ve detected an abnormality on screening mammogram and the abnormality needs to be evaluated further. You will have other letters and testimony showing evidence this is appropriate. </w:t>
      </w:r>
    </w:p>
    <w:p w14:paraId="01CDC2FE" w14:textId="77777777" w:rsidR="005343B8" w:rsidRDefault="005343B8"/>
    <w:p w14:paraId="163701B8" w14:textId="540F2CF3" w:rsidR="005343B8" w:rsidRDefault="005343B8">
      <w:r>
        <w:t xml:space="preserve">The second issue, which I will expand on below, “supplemental breast exam” for the insured’s personal or family medical history of breast cancer or other factors that may increase the insured’s risk of breast cancer. </w:t>
      </w:r>
    </w:p>
    <w:p w14:paraId="4A7DF920" w14:textId="77777777" w:rsidR="00D63DBD" w:rsidRDefault="00D63DBD"/>
    <w:p w14:paraId="15CBF719" w14:textId="294F48B6" w:rsidR="00640361" w:rsidRDefault="00640361">
      <w:r>
        <w:t>Lifetime risk of breast cancer among average women without a significant family history of breast cancer is</w:t>
      </w:r>
      <w:r w:rsidR="003919B1">
        <w:t xml:space="preserve"> </w:t>
      </w:r>
      <w:r>
        <w:t xml:space="preserve">12-13%, 1 in 8 women. </w:t>
      </w:r>
      <w:r w:rsidR="00E3487F" w:rsidRPr="00281910">
        <w:rPr>
          <w:vertAlign w:val="superscript"/>
        </w:rPr>
        <w:t>(1)</w:t>
      </w:r>
    </w:p>
    <w:p w14:paraId="021E0FEA" w14:textId="77777777" w:rsidR="00640361" w:rsidRDefault="00640361"/>
    <w:p w14:paraId="238FDC78" w14:textId="761B0712" w:rsidR="00D85DCF" w:rsidRDefault="00640361">
      <w:r>
        <w:t xml:space="preserve">There are several models that calculate your lifetime risk of breast cancer that </w:t>
      </w:r>
      <w:proofErr w:type="gramStart"/>
      <w:r>
        <w:t>take into account</w:t>
      </w:r>
      <w:proofErr w:type="gramEnd"/>
      <w:r>
        <w:t xml:space="preserve"> family history, breast density, previous biopsies, menarche, age of first live birth and other factors. Residual lifetime risk of breast cancer greater than 20% by one of these models (</w:t>
      </w:r>
      <w:proofErr w:type="spellStart"/>
      <w:r>
        <w:t>eg.</w:t>
      </w:r>
      <w:proofErr w:type="spellEnd"/>
      <w:r>
        <w:t xml:space="preserve"> </w:t>
      </w:r>
      <w:proofErr w:type="spellStart"/>
      <w:r>
        <w:t>Tyrer-Cuzick</w:t>
      </w:r>
      <w:proofErr w:type="spellEnd"/>
      <w:r>
        <w:t xml:space="preserve"> v8, BRCAPRO, </w:t>
      </w:r>
      <w:proofErr w:type="spellStart"/>
      <w:r>
        <w:t>etc</w:t>
      </w:r>
      <w:proofErr w:type="spellEnd"/>
      <w:r>
        <w:t xml:space="preserve">) moves the patient from an average risk screening category to a high-risk screening category. </w:t>
      </w:r>
      <w:r w:rsidR="00281910" w:rsidRPr="00281910">
        <w:rPr>
          <w:vertAlign w:val="superscript"/>
        </w:rPr>
        <w:t>(2)</w:t>
      </w:r>
    </w:p>
    <w:p w14:paraId="1721946A" w14:textId="77777777" w:rsidR="00640361" w:rsidRDefault="00640361"/>
    <w:p w14:paraId="158CE51B" w14:textId="6FFD0D7A" w:rsidR="00640361" w:rsidRDefault="00640361">
      <w:r>
        <w:t>For high</w:t>
      </w:r>
      <w:r w:rsidR="000A535F">
        <w:t>-</w:t>
      </w:r>
      <w:r>
        <w:t xml:space="preserve">risk patients, </w:t>
      </w:r>
      <w:r w:rsidR="005E12B4">
        <w:t xml:space="preserve">the National Comprehensive Cancer Network (NCCN) Guidelines; Breast Cancer Screening and Diagnosis, updated often and most recently March 2023, recommend a clinical encounter/exam every 6-12 months, possible genetic testing, annual screening mammogram with tomosynthesis, annual breast MRI with and without contrast </w:t>
      </w:r>
      <w:r w:rsidR="000A535F">
        <w:t>or substitute</w:t>
      </w:r>
      <w:r w:rsidR="005E12B4">
        <w:t xml:space="preserve"> contrast enhanced mammogram, breast awareness and risk reduction strategies. </w:t>
      </w:r>
      <w:r w:rsidR="00E3487F" w:rsidRPr="00281910">
        <w:rPr>
          <w:vertAlign w:val="superscript"/>
        </w:rPr>
        <w:t>(2)</w:t>
      </w:r>
    </w:p>
    <w:p w14:paraId="1AC90937" w14:textId="77777777" w:rsidR="005E12B4" w:rsidRDefault="005E12B4"/>
    <w:p w14:paraId="3A727BDB" w14:textId="201055EC" w:rsidR="005E12B4" w:rsidRDefault="005E12B4">
      <w:r>
        <w:t xml:space="preserve">A Position Statement in 2019 by the American Society of Breast Surgeons recommends that women with average risk of breast cancer should initiate yearly screening mammography at 40. Women with higher-than-average risk of breast cancer should undergo yearly screening mammography and be offered yearly supplemental imaging with breast MRI being the preferred modality. </w:t>
      </w:r>
      <w:r w:rsidR="000558DA" w:rsidRPr="00281910">
        <w:rPr>
          <w:vertAlign w:val="superscript"/>
        </w:rPr>
        <w:t>(3)</w:t>
      </w:r>
    </w:p>
    <w:p w14:paraId="6953D0B9" w14:textId="77777777" w:rsidR="000A535F" w:rsidRDefault="000A535F"/>
    <w:p w14:paraId="45509EB9" w14:textId="19B8D993" w:rsidR="000A535F" w:rsidRDefault="000A535F">
      <w:r>
        <w:lastRenderedPageBreak/>
        <w:t>American College of Radiology s</w:t>
      </w:r>
      <w:r w:rsidR="00E3487F">
        <w:t xml:space="preserve">upports starting annual screening mammogram and subsequent diagnostic imaging if needed starting at age 40. Those with a calculated lifetime risk over 20% should be starting MRI surveillance as early as 25-30. </w:t>
      </w:r>
      <w:r w:rsidR="000558DA" w:rsidRPr="00281910">
        <w:rPr>
          <w:vertAlign w:val="superscript"/>
        </w:rPr>
        <w:t>(4)</w:t>
      </w:r>
    </w:p>
    <w:p w14:paraId="2B28DA0D" w14:textId="77777777" w:rsidR="003919B1" w:rsidRDefault="003919B1"/>
    <w:p w14:paraId="540089C9" w14:textId="478A9B9B" w:rsidR="003919B1" w:rsidRDefault="003919B1">
      <w:r>
        <w:t xml:space="preserve">Breast tissue is made up of a mixture of fibrous, </w:t>
      </w:r>
      <w:proofErr w:type="gramStart"/>
      <w:r>
        <w:t>glandular</w:t>
      </w:r>
      <w:proofErr w:type="gramEnd"/>
      <w:r>
        <w:t xml:space="preserve"> and fatty tissue. If a patient has a lot of fibrous or glandular tissue but not much fat, the breasts will be considered dense</w:t>
      </w:r>
      <w:r w:rsidR="000A535F">
        <w:t xml:space="preserve"> as</w:t>
      </w:r>
      <w:r>
        <w:t xml:space="preserve"> determined by the radiologists reading </w:t>
      </w:r>
      <w:r w:rsidR="000A535F">
        <w:t>the</w:t>
      </w:r>
      <w:r>
        <w:t xml:space="preserve"> mammogram. Having dense breast </w:t>
      </w:r>
      <w:r w:rsidR="00A12B0E">
        <w:t>tissue makes it more difficult for doctors to identify cancers on mammograms as dense breast tissue is white on a mammogram but so are benign and cancerous pathologies. Patients with dense breasts need mammograms but other screening</w:t>
      </w:r>
      <w:r w:rsidR="000A535F">
        <w:t xml:space="preserve"> modalities</w:t>
      </w:r>
      <w:r w:rsidR="00A12B0E">
        <w:t xml:space="preserve"> such as breast MRI and contrast mammograms may be able to identify a cancer not otherwise seen on a mammogram. As these tests are very sensitive, there is a risk of false positives requiring additional biopsies to the breast which can be anxiety producing, painful and add extra cost. </w:t>
      </w:r>
      <w:r w:rsidR="005343B8" w:rsidRPr="00281910">
        <w:rPr>
          <w:vertAlign w:val="superscript"/>
        </w:rPr>
        <w:t>(5)</w:t>
      </w:r>
      <w:r w:rsidR="005343B8">
        <w:t xml:space="preserve"> </w:t>
      </w:r>
      <w:r w:rsidR="00A12B0E">
        <w:t xml:space="preserve">Nevertheless, the opinion of </w:t>
      </w:r>
      <w:r w:rsidR="000A535F">
        <w:t>most</w:t>
      </w:r>
      <w:r w:rsidR="00A12B0E">
        <w:t xml:space="preserve"> clinicians who treat breast cancer and patients who are high risk and/or dense breasts, should </w:t>
      </w:r>
      <w:r w:rsidR="000A535F">
        <w:t xml:space="preserve">be able weigh the risks/benefits of additional screening without wondering if they can afford it. </w:t>
      </w:r>
    </w:p>
    <w:p w14:paraId="5330001C" w14:textId="77777777" w:rsidR="005E12B4" w:rsidRDefault="005E12B4"/>
    <w:p w14:paraId="39F2D289" w14:textId="54C239A9" w:rsidR="005E12B4" w:rsidRDefault="005E12B4">
      <w:r>
        <w:t xml:space="preserve">The goal of </w:t>
      </w:r>
      <w:r w:rsidR="00281910">
        <w:t>SUPPLEMENTAL IMAGING</w:t>
      </w:r>
      <w:r>
        <w:t xml:space="preserve"> is to catch cancers as early as possible.</w:t>
      </w:r>
      <w:r w:rsidR="000A535F">
        <w:t xml:space="preserve"> </w:t>
      </w:r>
      <w:r w:rsidR="00A12B0E">
        <w:t xml:space="preserve">Patients diagnosed early have </w:t>
      </w:r>
      <w:r w:rsidR="000A535F">
        <w:t>over a 90%</w:t>
      </w:r>
      <w:r w:rsidR="00A12B0E">
        <w:t xml:space="preserve"> survival rate compared to cancers that have spread to the axillary nodes or have spread to the rest of the body. </w:t>
      </w:r>
      <w:r w:rsidR="005343B8" w:rsidRPr="00281910">
        <w:rPr>
          <w:vertAlign w:val="superscript"/>
        </w:rPr>
        <w:t>(</w:t>
      </w:r>
      <w:r w:rsidR="00281910" w:rsidRPr="00281910">
        <w:rPr>
          <w:vertAlign w:val="superscript"/>
        </w:rPr>
        <w:t>6</w:t>
      </w:r>
      <w:r w:rsidR="005343B8" w:rsidRPr="00281910">
        <w:rPr>
          <w:vertAlign w:val="superscript"/>
        </w:rPr>
        <w:t>)</w:t>
      </w:r>
      <w:r w:rsidR="005343B8" w:rsidRPr="00281910">
        <w:t xml:space="preserve"> </w:t>
      </w:r>
      <w:r w:rsidR="00A12B0E">
        <w:t xml:space="preserve">In addition to increased overall survival rates, costs of treating earlier stage cancers are less than more advanced cancers. There </w:t>
      </w:r>
      <w:r w:rsidR="000A535F">
        <w:t>are</w:t>
      </w:r>
      <w:r w:rsidR="00A12B0E">
        <w:t xml:space="preserve"> variabilities in costs depending on insurance status and location but a compelling </w:t>
      </w:r>
      <w:r w:rsidR="00FF61E6">
        <w:t xml:space="preserve">retrospective </w:t>
      </w:r>
      <w:r w:rsidR="00A12B0E">
        <w:t xml:space="preserve">review from 2016 from the American Health and Drug Benefits </w:t>
      </w:r>
      <w:r w:rsidR="00FF61E6">
        <w:t xml:space="preserve">Association looked at claims data for over 8000 </w:t>
      </w:r>
      <w:r w:rsidR="002746F8">
        <w:t xml:space="preserve">commercially insured </w:t>
      </w:r>
      <w:r w:rsidR="00FF61E6">
        <w:t xml:space="preserve">women with breast cancer and focused on stage related average per-person cost of treatment. </w:t>
      </w:r>
      <w:r w:rsidR="002746F8">
        <w:t>From diagnosis to 12 months post diagnosis, stage 0 breast cancer patients (ductal carcinoma in situ) costs were $60,637, stage one and two costs $82,121, stage three costs $129,387 and stage 4 costs $134, 682</w:t>
      </w:r>
      <w:r w:rsidR="00486AAA">
        <w:t xml:space="preserve">. </w:t>
      </w:r>
      <w:r w:rsidR="002746F8">
        <w:t xml:space="preserve">The cost categories included inpatient and outpatient breast cancer surgery, all costs on the day of infused chemotherapy, oral chemotherapy drugs, radiation therapy, other prescription drugs and other medical costs. </w:t>
      </w:r>
      <w:r w:rsidR="00D63DBD">
        <w:t>The</w:t>
      </w:r>
      <w:r w:rsidR="00486AAA">
        <w:t>se</w:t>
      </w:r>
      <w:r w:rsidR="00D63DBD">
        <w:t xml:space="preserve"> findings strongly suggest that the costs of treating breast cancer could be meaningfully reduced by earlier diagnosis and treatment.</w:t>
      </w:r>
      <w:r w:rsidR="005343B8">
        <w:t xml:space="preserve"> </w:t>
      </w:r>
      <w:r w:rsidR="005343B8" w:rsidRPr="00281910">
        <w:rPr>
          <w:vertAlign w:val="superscript"/>
        </w:rPr>
        <w:t>(7)</w:t>
      </w:r>
      <w:r w:rsidR="005343B8">
        <w:t xml:space="preserve"> </w:t>
      </w:r>
      <w:r w:rsidR="00D63DBD">
        <w:t xml:space="preserve"> </w:t>
      </w:r>
    </w:p>
    <w:p w14:paraId="71C900E7" w14:textId="77777777" w:rsidR="00D63DBD" w:rsidRDefault="00D63DBD"/>
    <w:p w14:paraId="48FBF8ED" w14:textId="6D6BDC75" w:rsidR="00D63DBD" w:rsidRDefault="00D63DBD">
      <w:r>
        <w:t xml:space="preserve">Private and commercial insurance typically pay for one screening mammogram per year. Most of the supplemental diagnostic imaging for high-risk patients and patients with dense breast tissue are more expensive tests (MRIs and contrast enhanced mammograms) that insurance does not automatically cover. </w:t>
      </w:r>
      <w:r w:rsidR="00486AAA">
        <w:t>Patient costs</w:t>
      </w:r>
      <w:r>
        <w:t xml:space="preserve"> can be several hundred to several thousand dollars depending on copays, </w:t>
      </w:r>
      <w:proofErr w:type="gramStart"/>
      <w:r>
        <w:t>deductibles</w:t>
      </w:r>
      <w:proofErr w:type="gramEnd"/>
      <w:r>
        <w:t xml:space="preserve"> and out-of-pocket expenses. This can be prohibitively expensive to many patients who qualify so many patients decline the </w:t>
      </w:r>
      <w:r w:rsidR="00281910">
        <w:t xml:space="preserve">supplemental </w:t>
      </w:r>
      <w:r>
        <w:t xml:space="preserve">exams due to financial burden. </w:t>
      </w:r>
      <w:r w:rsidR="00486AAA">
        <w:t xml:space="preserve">And this isn’t a one-time expense. Patients who need these exams are getting them annually. </w:t>
      </w:r>
    </w:p>
    <w:p w14:paraId="2A8B6C86" w14:textId="77777777" w:rsidR="00281910" w:rsidRDefault="00281910"/>
    <w:p w14:paraId="3F8B90EF" w14:textId="5081F00D" w:rsidR="00281910" w:rsidRDefault="00281910"/>
    <w:p w14:paraId="62B6AAB7" w14:textId="7790A371" w:rsidR="00486AAA" w:rsidRDefault="00281910">
      <w:r>
        <w:lastRenderedPageBreak/>
        <w:t xml:space="preserve">In conclusion, I encourage the support to pass House Bill 285. This important legislation will improve access to diagnostic and supplemental imaging to all Alaskans being screened for breast cancer. This will lead to better outcomes for patients in Alaska. Thank you for your attention. </w:t>
      </w:r>
    </w:p>
    <w:p w14:paraId="28C82648" w14:textId="77777777" w:rsidR="00281910" w:rsidRDefault="00281910"/>
    <w:p w14:paraId="7719FE05" w14:textId="77777777" w:rsidR="00281910" w:rsidRDefault="00281910"/>
    <w:p w14:paraId="186B8999" w14:textId="61325269" w:rsidR="00281910" w:rsidRDefault="00281910">
      <w:r>
        <w:t>Sherry Johnson, DO, FACS</w:t>
      </w:r>
    </w:p>
    <w:p w14:paraId="5AF8131A" w14:textId="6F87C402" w:rsidR="00281910" w:rsidRDefault="00281910">
      <w:r>
        <w:t>Fellowship Trained Breast Surgical Oncologist</w:t>
      </w:r>
    </w:p>
    <w:p w14:paraId="709467E6" w14:textId="2F6E9B30" w:rsidR="00281910" w:rsidRDefault="00281910">
      <w:r>
        <w:t xml:space="preserve">Alaska State Chair for the Commission on Cancer. </w:t>
      </w:r>
    </w:p>
    <w:p w14:paraId="2AC90CE3" w14:textId="77777777" w:rsidR="00486AAA" w:rsidRDefault="00486AAA"/>
    <w:p w14:paraId="19DB00CE" w14:textId="77777777" w:rsidR="00E3487F" w:rsidRDefault="00E3487F"/>
    <w:p w14:paraId="6F4684D1" w14:textId="77777777" w:rsidR="00E3487F" w:rsidRDefault="00E3487F"/>
    <w:p w14:paraId="74F8ED64" w14:textId="77777777" w:rsidR="00E3487F" w:rsidRDefault="00E3487F"/>
    <w:p w14:paraId="08E0450B" w14:textId="77777777" w:rsidR="00E3487F" w:rsidRDefault="00E3487F"/>
    <w:p w14:paraId="1547E481" w14:textId="77777777" w:rsidR="00E3487F" w:rsidRDefault="00E3487F"/>
    <w:p w14:paraId="1DA9D0A6" w14:textId="77777777" w:rsidR="00E3487F" w:rsidRDefault="00E3487F"/>
    <w:p w14:paraId="659E6BC9" w14:textId="77777777" w:rsidR="00E3487F" w:rsidRDefault="00E3487F"/>
    <w:p w14:paraId="6FE38E9B" w14:textId="77777777" w:rsidR="00E3487F" w:rsidRDefault="00E3487F"/>
    <w:p w14:paraId="21D39572" w14:textId="77777777" w:rsidR="00E3487F" w:rsidRDefault="00E3487F"/>
    <w:p w14:paraId="510533A9" w14:textId="77777777" w:rsidR="00E3487F" w:rsidRDefault="00E3487F"/>
    <w:p w14:paraId="305255CA" w14:textId="77777777" w:rsidR="00281910" w:rsidRDefault="00281910"/>
    <w:p w14:paraId="045AC0E9" w14:textId="77777777" w:rsidR="00281910" w:rsidRDefault="00281910"/>
    <w:p w14:paraId="365FCD9E" w14:textId="77777777" w:rsidR="00281910" w:rsidRDefault="00281910"/>
    <w:p w14:paraId="4112E00D" w14:textId="77777777" w:rsidR="00281910" w:rsidRDefault="00281910"/>
    <w:p w14:paraId="45F724C6" w14:textId="77777777" w:rsidR="00281910" w:rsidRDefault="00281910"/>
    <w:p w14:paraId="095053DF" w14:textId="77777777" w:rsidR="00281910" w:rsidRDefault="00281910"/>
    <w:p w14:paraId="5F8CA87C" w14:textId="77777777" w:rsidR="00281910" w:rsidRDefault="00281910"/>
    <w:p w14:paraId="55AD90E7" w14:textId="77777777" w:rsidR="00281910" w:rsidRDefault="00281910"/>
    <w:p w14:paraId="6165BB1A" w14:textId="77777777" w:rsidR="00281910" w:rsidRDefault="00281910"/>
    <w:p w14:paraId="076A21B1" w14:textId="77777777" w:rsidR="00281910" w:rsidRDefault="00281910"/>
    <w:p w14:paraId="18462E4F" w14:textId="77777777" w:rsidR="00281910" w:rsidRDefault="00281910"/>
    <w:p w14:paraId="4C55644F" w14:textId="77777777" w:rsidR="00281910" w:rsidRDefault="00281910"/>
    <w:p w14:paraId="31418904" w14:textId="77777777" w:rsidR="00281910" w:rsidRDefault="00281910"/>
    <w:p w14:paraId="3161D80C" w14:textId="77777777" w:rsidR="00281910" w:rsidRDefault="00281910"/>
    <w:p w14:paraId="432DA08A" w14:textId="77777777" w:rsidR="00281910" w:rsidRDefault="00281910"/>
    <w:p w14:paraId="3F5CA19F" w14:textId="77777777" w:rsidR="00281910" w:rsidRDefault="00281910"/>
    <w:p w14:paraId="2771ED83" w14:textId="77777777" w:rsidR="00281910" w:rsidRDefault="00281910"/>
    <w:p w14:paraId="2C819533" w14:textId="77777777" w:rsidR="00281910" w:rsidRDefault="00281910"/>
    <w:p w14:paraId="414AE9FD" w14:textId="77777777" w:rsidR="00281910" w:rsidRDefault="00281910"/>
    <w:p w14:paraId="6DAD5E92" w14:textId="77777777" w:rsidR="00281910" w:rsidRDefault="00281910"/>
    <w:p w14:paraId="5EE98715" w14:textId="77777777" w:rsidR="00281910" w:rsidRDefault="00281910"/>
    <w:p w14:paraId="7A3B27D1" w14:textId="77777777" w:rsidR="00281910" w:rsidRDefault="00281910"/>
    <w:p w14:paraId="4CDEBDCA" w14:textId="77777777" w:rsidR="00281910" w:rsidRDefault="00281910"/>
    <w:p w14:paraId="2DAB7C90" w14:textId="77777777" w:rsidR="00281910" w:rsidRDefault="00281910"/>
    <w:p w14:paraId="005C4D2A" w14:textId="2BF50ACE" w:rsidR="00E3487F" w:rsidRPr="005343B8" w:rsidRDefault="00E3487F">
      <w:pPr>
        <w:rPr>
          <w:sz w:val="22"/>
          <w:szCs w:val="22"/>
        </w:rPr>
      </w:pPr>
      <w:r w:rsidRPr="005343B8">
        <w:rPr>
          <w:sz w:val="22"/>
          <w:szCs w:val="22"/>
        </w:rPr>
        <w:lastRenderedPageBreak/>
        <w:t>References:</w:t>
      </w:r>
    </w:p>
    <w:p w14:paraId="566D8F8F" w14:textId="77777777" w:rsidR="00E3487F" w:rsidRPr="005343B8" w:rsidRDefault="00E3487F">
      <w:pPr>
        <w:rPr>
          <w:sz w:val="22"/>
          <w:szCs w:val="22"/>
        </w:rPr>
      </w:pPr>
    </w:p>
    <w:p w14:paraId="7DE7339D" w14:textId="6B0C5A97" w:rsidR="00E3487F" w:rsidRPr="005343B8" w:rsidRDefault="00E3487F" w:rsidP="005343B8">
      <w:pPr>
        <w:pStyle w:val="NoSpacing"/>
        <w:numPr>
          <w:ilvl w:val="0"/>
          <w:numId w:val="2"/>
        </w:numPr>
        <w:rPr>
          <w:sz w:val="22"/>
          <w:szCs w:val="22"/>
        </w:rPr>
      </w:pPr>
      <w:r w:rsidRPr="005343B8">
        <w:rPr>
          <w:i/>
          <w:iCs/>
          <w:sz w:val="22"/>
          <w:szCs w:val="22"/>
        </w:rPr>
        <w:t>Breast cancer statistics: How common is breast cancer?</w:t>
      </w:r>
      <w:r w:rsidRPr="005343B8">
        <w:rPr>
          <w:sz w:val="22"/>
          <w:szCs w:val="22"/>
        </w:rPr>
        <w:t xml:space="preserve"> Breast Cancer Statistics | How Common Is Breast Cancer? | American Cancer Society.  </w:t>
      </w:r>
      <w:hyperlink r:id="rId5" w:history="1">
        <w:r w:rsidRPr="005343B8">
          <w:rPr>
            <w:rStyle w:val="Hyperlink"/>
            <w:sz w:val="22"/>
            <w:szCs w:val="22"/>
          </w:rPr>
          <w:t>https://www.cancer.org/cancer/types/breast-cancer/about/how-common-is-breast-cancer.html</w:t>
        </w:r>
      </w:hyperlink>
      <w:r w:rsidRPr="005343B8">
        <w:rPr>
          <w:sz w:val="22"/>
          <w:szCs w:val="22"/>
        </w:rPr>
        <w:t xml:space="preserve">. Accessed March 8, 2024. </w:t>
      </w:r>
    </w:p>
    <w:p w14:paraId="0E9D4659" w14:textId="77777777" w:rsidR="00E3487F" w:rsidRPr="005343B8" w:rsidRDefault="00E3487F" w:rsidP="005343B8">
      <w:pPr>
        <w:pStyle w:val="NoSpacing"/>
        <w:rPr>
          <w:sz w:val="22"/>
          <w:szCs w:val="22"/>
        </w:rPr>
      </w:pPr>
    </w:p>
    <w:p w14:paraId="4C5BAC8A" w14:textId="49A73B50" w:rsidR="00E3487F" w:rsidRPr="005343B8" w:rsidRDefault="00E3487F" w:rsidP="005343B8">
      <w:pPr>
        <w:pStyle w:val="NoSpacing"/>
        <w:numPr>
          <w:ilvl w:val="0"/>
          <w:numId w:val="2"/>
        </w:numPr>
        <w:rPr>
          <w:sz w:val="22"/>
          <w:szCs w:val="22"/>
        </w:rPr>
      </w:pPr>
      <w:r w:rsidRPr="005343B8">
        <w:rPr>
          <w:sz w:val="22"/>
          <w:szCs w:val="22"/>
        </w:rPr>
        <w:t>Breast cancer screening.</w:t>
      </w:r>
      <w:r w:rsidR="000558DA" w:rsidRPr="005343B8">
        <w:rPr>
          <w:sz w:val="22"/>
          <w:szCs w:val="22"/>
        </w:rPr>
        <w:t xml:space="preserve"> Version March 2023.</w:t>
      </w:r>
      <w:r w:rsidRPr="005343B8">
        <w:rPr>
          <w:sz w:val="22"/>
          <w:szCs w:val="22"/>
        </w:rPr>
        <w:t xml:space="preserve"> </w:t>
      </w:r>
      <w:hyperlink r:id="rId6" w:history="1">
        <w:r w:rsidRPr="005343B8">
          <w:rPr>
            <w:rStyle w:val="Hyperlink"/>
            <w:sz w:val="22"/>
            <w:szCs w:val="22"/>
          </w:rPr>
          <w:t>https://www.nccn.org/professionals/physician_gls/pdf/breast-screening.pdf</w:t>
        </w:r>
      </w:hyperlink>
      <w:r w:rsidRPr="005343B8">
        <w:rPr>
          <w:sz w:val="22"/>
          <w:szCs w:val="22"/>
        </w:rPr>
        <w:t xml:space="preserve">. </w:t>
      </w:r>
      <w:r w:rsidRPr="005343B8">
        <w:rPr>
          <w:sz w:val="22"/>
          <w:szCs w:val="22"/>
        </w:rPr>
        <w:t>Accessed March 8, 2024.</w:t>
      </w:r>
    </w:p>
    <w:p w14:paraId="208B5EB9" w14:textId="77777777" w:rsidR="00E3487F" w:rsidRPr="005343B8" w:rsidRDefault="00E3487F" w:rsidP="005343B8">
      <w:pPr>
        <w:pStyle w:val="NoSpacing"/>
        <w:rPr>
          <w:sz w:val="22"/>
          <w:szCs w:val="22"/>
        </w:rPr>
      </w:pPr>
    </w:p>
    <w:p w14:paraId="40213F2C" w14:textId="34A17D40" w:rsidR="000558DA" w:rsidRPr="005343B8" w:rsidRDefault="00E3487F" w:rsidP="005343B8">
      <w:pPr>
        <w:pStyle w:val="NoSpacing"/>
        <w:numPr>
          <w:ilvl w:val="0"/>
          <w:numId w:val="2"/>
        </w:numPr>
        <w:rPr>
          <w:sz w:val="22"/>
          <w:szCs w:val="22"/>
        </w:rPr>
      </w:pPr>
      <w:r w:rsidRPr="005343B8">
        <w:rPr>
          <w:sz w:val="22"/>
          <w:szCs w:val="22"/>
        </w:rPr>
        <w:t>American Society of Breast Surgeons. Official Position Statement on Screening Mammography.</w:t>
      </w:r>
      <w:r w:rsidR="000558DA" w:rsidRPr="005343B8">
        <w:rPr>
          <w:sz w:val="22"/>
          <w:szCs w:val="22"/>
        </w:rPr>
        <w:t xml:space="preserve"> Version May 2019.</w:t>
      </w:r>
      <w:r w:rsidRPr="005343B8">
        <w:rPr>
          <w:sz w:val="22"/>
          <w:szCs w:val="22"/>
        </w:rPr>
        <w:t xml:space="preserve"> </w:t>
      </w:r>
      <w:hyperlink r:id="rId7" w:history="1">
        <w:r w:rsidRPr="005343B8">
          <w:rPr>
            <w:rStyle w:val="Hyperlink"/>
            <w:sz w:val="22"/>
            <w:szCs w:val="22"/>
          </w:rPr>
          <w:t>https://www.breastsurgeons.org/docs/statements/Position-Statement-on-Screening-Mammography.pdf</w:t>
        </w:r>
      </w:hyperlink>
      <w:r w:rsidRPr="005343B8">
        <w:rPr>
          <w:sz w:val="22"/>
          <w:szCs w:val="22"/>
        </w:rPr>
        <w:t xml:space="preserve">. Accessed March 8, 2024. </w:t>
      </w:r>
    </w:p>
    <w:p w14:paraId="509C419E" w14:textId="77777777" w:rsidR="000558DA" w:rsidRPr="005343B8" w:rsidRDefault="000558DA" w:rsidP="005343B8">
      <w:pPr>
        <w:pStyle w:val="NoSpacing"/>
        <w:rPr>
          <w:sz w:val="22"/>
          <w:szCs w:val="22"/>
        </w:rPr>
      </w:pPr>
    </w:p>
    <w:p w14:paraId="157BFCC1" w14:textId="6E78CCA7" w:rsidR="000558DA" w:rsidRPr="005343B8" w:rsidRDefault="000558DA" w:rsidP="005343B8">
      <w:pPr>
        <w:pStyle w:val="NoSpacing"/>
        <w:numPr>
          <w:ilvl w:val="0"/>
          <w:numId w:val="2"/>
        </w:numPr>
        <w:rPr>
          <w:sz w:val="22"/>
          <w:szCs w:val="22"/>
        </w:rPr>
      </w:pPr>
      <w:r w:rsidRPr="005343B8">
        <w:rPr>
          <w:sz w:val="22"/>
          <w:szCs w:val="22"/>
        </w:rPr>
        <w:t xml:space="preserve">Breast Cancer Screening for Women at Higher-Than-Average Risk: Updated Recommendations from the ACR. Version September 2023. </w:t>
      </w:r>
      <w:hyperlink r:id="rId8" w:history="1">
        <w:r w:rsidRPr="005343B8">
          <w:rPr>
            <w:rStyle w:val="Hyperlink"/>
            <w:sz w:val="22"/>
            <w:szCs w:val="22"/>
          </w:rPr>
          <w:t>https://www.jacr.org/article/S1546-1440(23)00334-4/abstract?_gl=1*11lz4fg*_ga*NTc3MjIwNTY0LjE3MDk5MjQ2MzA.*_ga_K9XZBF7MXP*MTcxMDA4MjQzNC40LjAuMTcxMDA4MjQzNC4wLjAuMA</w:t>
        </w:r>
      </w:hyperlink>
      <w:r w:rsidRPr="005343B8">
        <w:rPr>
          <w:sz w:val="22"/>
          <w:szCs w:val="22"/>
        </w:rPr>
        <w:t>..</w:t>
      </w:r>
      <w:r w:rsidRPr="005343B8">
        <w:rPr>
          <w:sz w:val="22"/>
          <w:szCs w:val="22"/>
        </w:rPr>
        <w:t xml:space="preserve"> Accessed March 8, 2023. </w:t>
      </w:r>
    </w:p>
    <w:p w14:paraId="33C33028" w14:textId="77777777" w:rsidR="005343B8" w:rsidRPr="005343B8" w:rsidRDefault="005343B8" w:rsidP="005343B8">
      <w:pPr>
        <w:pStyle w:val="NoSpacing"/>
        <w:rPr>
          <w:sz w:val="22"/>
          <w:szCs w:val="22"/>
        </w:rPr>
      </w:pPr>
    </w:p>
    <w:p w14:paraId="3D6701F7" w14:textId="167F7453" w:rsidR="005343B8" w:rsidRPr="005343B8" w:rsidRDefault="005343B8" w:rsidP="005343B8">
      <w:pPr>
        <w:pStyle w:val="NoSpacing"/>
        <w:numPr>
          <w:ilvl w:val="0"/>
          <w:numId w:val="2"/>
        </w:numPr>
        <w:rPr>
          <w:sz w:val="22"/>
          <w:szCs w:val="22"/>
        </w:rPr>
      </w:pPr>
      <w:r w:rsidRPr="005343B8">
        <w:rPr>
          <w:sz w:val="22"/>
          <w:szCs w:val="22"/>
        </w:rPr>
        <w:t xml:space="preserve">Breast Density. Breast Cancer Screening. </w:t>
      </w:r>
      <w:hyperlink r:id="rId9" w:history="1">
        <w:r w:rsidRPr="005343B8">
          <w:rPr>
            <w:rStyle w:val="Hyperlink"/>
            <w:sz w:val="22"/>
            <w:szCs w:val="22"/>
          </w:rPr>
          <w:t>https://www.acr.org/-/media/ACR/Files/Breast-Imaging-Resources/Breast-Density-bro_ACR_SBI.pdf</w:t>
        </w:r>
      </w:hyperlink>
      <w:r w:rsidRPr="005343B8">
        <w:rPr>
          <w:sz w:val="22"/>
          <w:szCs w:val="22"/>
        </w:rPr>
        <w:t xml:space="preserve">. Accessed March 8, 2024. </w:t>
      </w:r>
    </w:p>
    <w:p w14:paraId="1BA22E21" w14:textId="77777777" w:rsidR="005343B8" w:rsidRPr="005343B8" w:rsidRDefault="005343B8" w:rsidP="005343B8">
      <w:pPr>
        <w:pStyle w:val="NoSpacing"/>
        <w:rPr>
          <w:sz w:val="22"/>
          <w:szCs w:val="22"/>
        </w:rPr>
      </w:pPr>
    </w:p>
    <w:p w14:paraId="756415B8" w14:textId="63E28EB7" w:rsidR="005343B8" w:rsidRPr="005343B8" w:rsidRDefault="005343B8" w:rsidP="005343B8">
      <w:pPr>
        <w:pStyle w:val="NoSpacing"/>
        <w:numPr>
          <w:ilvl w:val="0"/>
          <w:numId w:val="2"/>
        </w:numPr>
        <w:rPr>
          <w:sz w:val="22"/>
          <w:szCs w:val="22"/>
        </w:rPr>
      </w:pPr>
      <w:r w:rsidRPr="005343B8">
        <w:rPr>
          <w:sz w:val="22"/>
          <w:szCs w:val="22"/>
        </w:rPr>
        <w:t xml:space="preserve">Cancer Stat Facts: Female Breast cancer. </w:t>
      </w:r>
      <w:hyperlink r:id="rId10" w:history="1">
        <w:r w:rsidRPr="005343B8">
          <w:rPr>
            <w:rStyle w:val="Hyperlink"/>
            <w:sz w:val="22"/>
            <w:szCs w:val="22"/>
          </w:rPr>
          <w:t>https://seer.cancer.gov/statfacts/html/breast.html</w:t>
        </w:r>
      </w:hyperlink>
      <w:r w:rsidRPr="005343B8">
        <w:rPr>
          <w:sz w:val="22"/>
          <w:szCs w:val="22"/>
        </w:rPr>
        <w:t xml:space="preserve">. Accessed March 8, 2024. </w:t>
      </w:r>
    </w:p>
    <w:p w14:paraId="4A22C896" w14:textId="77777777" w:rsidR="00E3487F" w:rsidRPr="005343B8" w:rsidRDefault="00E3487F" w:rsidP="005343B8">
      <w:pPr>
        <w:pStyle w:val="NoSpacing"/>
        <w:rPr>
          <w:sz w:val="22"/>
          <w:szCs w:val="22"/>
        </w:rPr>
      </w:pPr>
    </w:p>
    <w:p w14:paraId="135A3556" w14:textId="77777777" w:rsidR="000558DA" w:rsidRPr="005343B8" w:rsidRDefault="000558DA" w:rsidP="005343B8">
      <w:pPr>
        <w:pStyle w:val="NoSpacing"/>
        <w:rPr>
          <w:sz w:val="22"/>
          <w:szCs w:val="22"/>
        </w:rPr>
      </w:pPr>
    </w:p>
    <w:p w14:paraId="1664773E" w14:textId="77777777" w:rsidR="000558DA" w:rsidRPr="005343B8" w:rsidRDefault="000558DA" w:rsidP="005343B8">
      <w:pPr>
        <w:pStyle w:val="NoSpacing"/>
        <w:rPr>
          <w:sz w:val="22"/>
          <w:szCs w:val="22"/>
        </w:rPr>
      </w:pPr>
    </w:p>
    <w:p w14:paraId="7B6DF850" w14:textId="224F3C48" w:rsidR="00E3487F" w:rsidRPr="005343B8" w:rsidRDefault="000558DA" w:rsidP="005343B8">
      <w:pPr>
        <w:pStyle w:val="NoSpacing"/>
        <w:numPr>
          <w:ilvl w:val="0"/>
          <w:numId w:val="2"/>
        </w:numPr>
        <w:rPr>
          <w:sz w:val="22"/>
          <w:szCs w:val="22"/>
        </w:rPr>
      </w:pPr>
      <w:proofErr w:type="spellStart"/>
      <w:r w:rsidRPr="005343B8">
        <w:rPr>
          <w:color w:val="212121"/>
          <w:sz w:val="22"/>
          <w:szCs w:val="22"/>
          <w:shd w:val="clear" w:color="auto" w:fill="FFFFFF"/>
        </w:rPr>
        <w:t>Blumen</w:t>
      </w:r>
      <w:proofErr w:type="spellEnd"/>
      <w:r w:rsidRPr="005343B8">
        <w:rPr>
          <w:color w:val="212121"/>
          <w:sz w:val="22"/>
          <w:szCs w:val="22"/>
          <w:shd w:val="clear" w:color="auto" w:fill="FFFFFF"/>
        </w:rPr>
        <w:t xml:space="preserve"> H, Fitch K, </w:t>
      </w:r>
      <w:proofErr w:type="spellStart"/>
      <w:r w:rsidRPr="005343B8">
        <w:rPr>
          <w:color w:val="212121"/>
          <w:sz w:val="22"/>
          <w:szCs w:val="22"/>
          <w:shd w:val="clear" w:color="auto" w:fill="FFFFFF"/>
        </w:rPr>
        <w:t>Polkus</w:t>
      </w:r>
      <w:proofErr w:type="spellEnd"/>
      <w:r w:rsidRPr="005343B8">
        <w:rPr>
          <w:color w:val="212121"/>
          <w:sz w:val="22"/>
          <w:szCs w:val="22"/>
          <w:shd w:val="clear" w:color="auto" w:fill="FFFFFF"/>
        </w:rPr>
        <w:t xml:space="preserve"> V. Comparison of Treatment Costs for Breast Cancer, by Tumor Stage and Type of Service. Am Health Drug Benefits. 2016 Feb;9(1):23-32. PMID: 27066193; PMCID: PMC4822976.</w:t>
      </w:r>
      <w:r w:rsidRPr="005343B8">
        <w:rPr>
          <w:color w:val="212121"/>
          <w:sz w:val="22"/>
          <w:szCs w:val="22"/>
          <w:shd w:val="clear" w:color="auto" w:fill="FFFFFF"/>
        </w:rPr>
        <w:t xml:space="preserve"> Accessed March 8, 2023. </w:t>
      </w:r>
    </w:p>
    <w:p w14:paraId="263572C0" w14:textId="77777777" w:rsidR="00E3487F" w:rsidRDefault="00E3487F"/>
    <w:p w14:paraId="28E5E413" w14:textId="77777777" w:rsidR="00E3487F" w:rsidRDefault="00E3487F"/>
    <w:p w14:paraId="32B8DFC1" w14:textId="77777777" w:rsidR="00E3487F" w:rsidRDefault="00E3487F"/>
    <w:p w14:paraId="5A1EB013" w14:textId="77777777" w:rsidR="00E3487F" w:rsidRDefault="00E3487F"/>
    <w:sectPr w:rsidR="00E34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24F"/>
    <w:multiLevelType w:val="hybridMultilevel"/>
    <w:tmpl w:val="5A26F02C"/>
    <w:lvl w:ilvl="0" w:tplc="ACEC6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E4877"/>
    <w:multiLevelType w:val="hybridMultilevel"/>
    <w:tmpl w:val="9F1EAA18"/>
    <w:lvl w:ilvl="0" w:tplc="ACEC6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384788">
    <w:abstractNumId w:val="0"/>
  </w:num>
  <w:num w:numId="2" w16cid:durableId="743575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BE"/>
    <w:rsid w:val="000558DA"/>
    <w:rsid w:val="000A535F"/>
    <w:rsid w:val="001804BE"/>
    <w:rsid w:val="001C38B4"/>
    <w:rsid w:val="002746F8"/>
    <w:rsid w:val="00281910"/>
    <w:rsid w:val="002A1BBA"/>
    <w:rsid w:val="003919B1"/>
    <w:rsid w:val="00474FA9"/>
    <w:rsid w:val="00486AAA"/>
    <w:rsid w:val="005343B8"/>
    <w:rsid w:val="005E12B4"/>
    <w:rsid w:val="00640361"/>
    <w:rsid w:val="00A12B0E"/>
    <w:rsid w:val="00CE45D0"/>
    <w:rsid w:val="00D63DBD"/>
    <w:rsid w:val="00D85DCF"/>
    <w:rsid w:val="00E3487F"/>
    <w:rsid w:val="00FF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DF2718"/>
  <w15:chartTrackingRefBased/>
  <w15:docId w15:val="{0C6C8FD6-E4FF-3546-B12F-3AFC3A8D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4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4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4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4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4BE"/>
    <w:rPr>
      <w:rFonts w:eastAsiaTheme="majorEastAsia" w:cstheme="majorBidi"/>
      <w:color w:val="272727" w:themeColor="text1" w:themeTint="D8"/>
    </w:rPr>
  </w:style>
  <w:style w:type="paragraph" w:styleId="Title">
    <w:name w:val="Title"/>
    <w:basedOn w:val="Normal"/>
    <w:next w:val="Normal"/>
    <w:link w:val="TitleChar"/>
    <w:uiPriority w:val="10"/>
    <w:qFormat/>
    <w:rsid w:val="001804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4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4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04BE"/>
    <w:rPr>
      <w:i/>
      <w:iCs/>
      <w:color w:val="404040" w:themeColor="text1" w:themeTint="BF"/>
    </w:rPr>
  </w:style>
  <w:style w:type="paragraph" w:styleId="ListParagraph">
    <w:name w:val="List Paragraph"/>
    <w:basedOn w:val="Normal"/>
    <w:uiPriority w:val="34"/>
    <w:qFormat/>
    <w:rsid w:val="001804BE"/>
    <w:pPr>
      <w:ind w:left="720"/>
      <w:contextualSpacing/>
    </w:pPr>
  </w:style>
  <w:style w:type="character" w:styleId="IntenseEmphasis">
    <w:name w:val="Intense Emphasis"/>
    <w:basedOn w:val="DefaultParagraphFont"/>
    <w:uiPriority w:val="21"/>
    <w:qFormat/>
    <w:rsid w:val="001804BE"/>
    <w:rPr>
      <w:i/>
      <w:iCs/>
      <w:color w:val="0F4761" w:themeColor="accent1" w:themeShade="BF"/>
    </w:rPr>
  </w:style>
  <w:style w:type="paragraph" w:styleId="IntenseQuote">
    <w:name w:val="Intense Quote"/>
    <w:basedOn w:val="Normal"/>
    <w:next w:val="Normal"/>
    <w:link w:val="IntenseQuoteChar"/>
    <w:uiPriority w:val="30"/>
    <w:qFormat/>
    <w:rsid w:val="00180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4BE"/>
    <w:rPr>
      <w:i/>
      <w:iCs/>
      <w:color w:val="0F4761" w:themeColor="accent1" w:themeShade="BF"/>
    </w:rPr>
  </w:style>
  <w:style w:type="character" w:styleId="IntenseReference">
    <w:name w:val="Intense Reference"/>
    <w:basedOn w:val="DefaultParagraphFont"/>
    <w:uiPriority w:val="32"/>
    <w:qFormat/>
    <w:rsid w:val="001804BE"/>
    <w:rPr>
      <w:b/>
      <w:bCs/>
      <w:smallCaps/>
      <w:color w:val="0F4761" w:themeColor="accent1" w:themeShade="BF"/>
      <w:spacing w:val="5"/>
    </w:rPr>
  </w:style>
  <w:style w:type="paragraph" w:styleId="NormalWeb">
    <w:name w:val="Normal (Web)"/>
    <w:basedOn w:val="Normal"/>
    <w:uiPriority w:val="99"/>
    <w:semiHidden/>
    <w:unhideWhenUsed/>
    <w:rsid w:val="00E3487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3487F"/>
    <w:rPr>
      <w:color w:val="467886" w:themeColor="hyperlink"/>
      <w:u w:val="single"/>
    </w:rPr>
  </w:style>
  <w:style w:type="character" w:styleId="UnresolvedMention">
    <w:name w:val="Unresolved Mention"/>
    <w:basedOn w:val="DefaultParagraphFont"/>
    <w:uiPriority w:val="99"/>
    <w:semiHidden/>
    <w:unhideWhenUsed/>
    <w:rsid w:val="00E3487F"/>
    <w:rPr>
      <w:color w:val="605E5C"/>
      <w:shd w:val="clear" w:color="auto" w:fill="E1DFDD"/>
    </w:rPr>
  </w:style>
  <w:style w:type="paragraph" w:styleId="NoSpacing">
    <w:name w:val="No Spacing"/>
    <w:uiPriority w:val="1"/>
    <w:qFormat/>
    <w:rsid w:val="0053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93132">
      <w:bodyDiv w:val="1"/>
      <w:marLeft w:val="0"/>
      <w:marRight w:val="0"/>
      <w:marTop w:val="0"/>
      <w:marBottom w:val="0"/>
      <w:divBdr>
        <w:top w:val="none" w:sz="0" w:space="0" w:color="auto"/>
        <w:left w:val="none" w:sz="0" w:space="0" w:color="auto"/>
        <w:bottom w:val="none" w:sz="0" w:space="0" w:color="auto"/>
        <w:right w:val="none" w:sz="0" w:space="0" w:color="auto"/>
      </w:divBdr>
    </w:div>
    <w:div w:id="1509559959">
      <w:bodyDiv w:val="1"/>
      <w:marLeft w:val="0"/>
      <w:marRight w:val="0"/>
      <w:marTop w:val="0"/>
      <w:marBottom w:val="0"/>
      <w:divBdr>
        <w:top w:val="none" w:sz="0" w:space="0" w:color="auto"/>
        <w:left w:val="none" w:sz="0" w:space="0" w:color="auto"/>
        <w:bottom w:val="none" w:sz="0" w:space="0" w:color="auto"/>
        <w:right w:val="none" w:sz="0" w:space="0" w:color="auto"/>
      </w:divBdr>
    </w:div>
    <w:div w:id="16326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cr.org/article/S1546-1440(23)00334-4/abstract?_gl=1*11lz4fg*_ga*NTc3MjIwNTY0LjE3MDk5MjQ2MzA.*_ga_K9XZBF7MXP*MTcxMDA4MjQzNC40LjAuMTcxMDA4MjQzNC4wLjAuMA" TargetMode="External"/><Relationship Id="rId3" Type="http://schemas.openxmlformats.org/officeDocument/2006/relationships/settings" Target="settings.xml"/><Relationship Id="rId7" Type="http://schemas.openxmlformats.org/officeDocument/2006/relationships/hyperlink" Target="https://www.breastsurgeons.org/docs/statements/Position-Statement-on-Screening-Mammograph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cn.org/professionals/physician_gls/pdf/breast-screening.pdf" TargetMode="External"/><Relationship Id="rId11" Type="http://schemas.openxmlformats.org/officeDocument/2006/relationships/fontTable" Target="fontTable.xml"/><Relationship Id="rId5" Type="http://schemas.openxmlformats.org/officeDocument/2006/relationships/hyperlink" Target="https://www.cancer.org/cancer/types/breast-cancer/about/how-common-is-breast-cancer.html" TargetMode="External"/><Relationship Id="rId10" Type="http://schemas.openxmlformats.org/officeDocument/2006/relationships/hyperlink" Target="https://seer.cancer.gov/statfacts/html/breast.html" TargetMode="External"/><Relationship Id="rId4" Type="http://schemas.openxmlformats.org/officeDocument/2006/relationships/webSettings" Target="webSettings.xml"/><Relationship Id="rId9" Type="http://schemas.openxmlformats.org/officeDocument/2006/relationships/hyperlink" Target="https://www.acr.org/-/media/ACR/Files/Breast-Imaging-Resources/Breast-Density-bro_ACR_SB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Johnson</dc:creator>
  <cp:keywords/>
  <dc:description/>
  <cp:lastModifiedBy>Sherry Johnson</cp:lastModifiedBy>
  <cp:revision>4</cp:revision>
  <dcterms:created xsi:type="dcterms:W3CDTF">2024-03-08T19:59:00Z</dcterms:created>
  <dcterms:modified xsi:type="dcterms:W3CDTF">2024-03-10T15:37:00Z</dcterms:modified>
</cp:coreProperties>
</file>