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F2" w:rsidRDefault="003302F2" w:rsidP="003302F2">
      <w:pPr>
        <w:pStyle w:val="NormalWeb"/>
        <w:jc w:val="both"/>
        <w:rPr>
          <w:color w:val="000000"/>
          <w:sz w:val="27"/>
          <w:szCs w:val="27"/>
        </w:rPr>
      </w:pPr>
      <w:r>
        <w:rPr>
          <w:b/>
          <w:bCs/>
          <w:noProof/>
          <w:color w:val="631E25"/>
          <w:sz w:val="27"/>
          <w:szCs w:val="27"/>
        </w:rPr>
        <w:drawing>
          <wp:inline distT="0" distB="0" distL="0" distR="0">
            <wp:extent cx="190500" cy="123825"/>
            <wp:effectExtent l="0" t="0" r="0" b="9525"/>
            <wp:docPr id="4" name="Picture 4" descr="http://www.legis.state.ak.us/sdimages/plus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is.state.ak.us/sdimages/plus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4 AAC 52.800. District responsibility for gifted education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noProof/>
          <w:color w:val="631E25"/>
          <w:sz w:val="27"/>
          <w:szCs w:val="27"/>
        </w:rPr>
        <w:drawing>
          <wp:inline distT="0" distB="0" distL="0" distR="0">
            <wp:extent cx="190500" cy="123825"/>
            <wp:effectExtent l="0" t="0" r="0" b="9525"/>
            <wp:docPr id="3" name="Picture 3" descr="http://www.legis.state.ak.us/sdimages/plus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gis.state.ak.us/sdimages/plus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(a) Each district shall administer a program offering education services in order to provide an appropriate educational program for gifted children enrolled in the district's schools, including charter schools and the district's correspondence study program.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(b) A district that offers a statewide correspondence study program that enrolls children who reside outside of the district shall administer a program offering education services in order to provide an appropriate educational program for gifted children.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(c) A district education program for gifted children must, at a minimum, provide for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(1) </w:t>
      </w:r>
      <w:proofErr w:type="gramStart"/>
      <w:r>
        <w:rPr>
          <w:color w:val="000000"/>
          <w:sz w:val="27"/>
          <w:szCs w:val="27"/>
        </w:rPr>
        <w:t>student</w:t>
      </w:r>
      <w:proofErr w:type="gramEnd"/>
      <w:r>
        <w:rPr>
          <w:color w:val="000000"/>
          <w:sz w:val="27"/>
          <w:szCs w:val="27"/>
        </w:rPr>
        <w:t xml:space="preserve"> identification;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(2) </w:t>
      </w:r>
      <w:proofErr w:type="gramStart"/>
      <w:r>
        <w:rPr>
          <w:color w:val="000000"/>
          <w:sz w:val="27"/>
          <w:szCs w:val="27"/>
        </w:rPr>
        <w:t>student</w:t>
      </w:r>
      <w:proofErr w:type="gramEnd"/>
      <w:r>
        <w:rPr>
          <w:color w:val="000000"/>
          <w:sz w:val="27"/>
          <w:szCs w:val="27"/>
        </w:rPr>
        <w:t xml:space="preserve"> eligibility criteria;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(3)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process for development of student learning plans, that provides for teacher, parental and student participation; and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(4)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review process that allows parents, on behalf of their child, to challenge and to have reviewed the district's program or an individual student learning plan provided for their child.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(d) Each district shall submit to the department a copy of the district's gifted education program, and of any amendments adopted to the program.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3302F2" w:rsidRDefault="003302F2" w:rsidP="003302F2">
      <w:pPr>
        <w:pStyle w:val="NormalWeb"/>
        <w:jc w:val="both"/>
        <w:rPr>
          <w:color w:val="000000"/>
          <w:sz w:val="27"/>
          <w:szCs w:val="27"/>
        </w:rPr>
      </w:pPr>
      <w:r>
        <w:rPr>
          <w:b/>
          <w:bCs/>
          <w:noProof/>
          <w:color w:val="631E25"/>
          <w:sz w:val="27"/>
          <w:szCs w:val="27"/>
        </w:rPr>
        <w:drawing>
          <wp:inline distT="0" distB="0" distL="0" distR="0">
            <wp:extent cx="190500" cy="123825"/>
            <wp:effectExtent l="0" t="0" r="0" b="9525"/>
            <wp:docPr id="2" name="Picture 2" descr="http://www.legis.state.ak.us/sdimages/plus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gis.state.ak.us/sdimages/plus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History: Eff. 8/22/2001, Register 159; am 3/21/2002, Register 161</w:t>
      </w:r>
    </w:p>
    <w:p w:rsidR="003302F2" w:rsidRDefault="003302F2" w:rsidP="003302F2">
      <w:pPr>
        <w:pStyle w:val="NormalWeb"/>
        <w:jc w:val="both"/>
        <w:rPr>
          <w:color w:val="000000"/>
          <w:sz w:val="27"/>
          <w:szCs w:val="27"/>
        </w:rPr>
      </w:pPr>
      <w:r>
        <w:rPr>
          <w:b/>
          <w:bCs/>
          <w:noProof/>
          <w:color w:val="631E25"/>
          <w:sz w:val="27"/>
          <w:szCs w:val="27"/>
        </w:rPr>
        <w:drawing>
          <wp:inline distT="0" distB="0" distL="0" distR="0">
            <wp:extent cx="190500" cy="123825"/>
            <wp:effectExtent l="0" t="0" r="0" b="9525"/>
            <wp:docPr id="1" name="Picture 1" descr="http://www.legis.state.ak.us/sdimages/plus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gis.state.ak.us/sdimages/plus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Authority:</w:t>
      </w:r>
      <w:r>
        <w:rPr>
          <w:rStyle w:val="apple-converted-space"/>
          <w:color w:val="000000"/>
          <w:sz w:val="27"/>
          <w:szCs w:val="27"/>
        </w:rPr>
        <w:t> </w:t>
      </w:r>
      <w:hyperlink r:id="rId9" w:history="1">
        <w:r>
          <w:rPr>
            <w:rStyle w:val="Hyperlink"/>
            <w:color w:val="631E25"/>
            <w:sz w:val="27"/>
            <w:szCs w:val="27"/>
          </w:rPr>
          <w:t>AS 14.07.060</w:t>
        </w:r>
      </w:hyperlink>
    </w:p>
    <w:p w:rsidR="003302F2" w:rsidRDefault="003302F2" w:rsidP="003302F2">
      <w:pPr>
        <w:pStyle w:val="NormalWeb"/>
        <w:jc w:val="both"/>
        <w:rPr>
          <w:color w:val="000000"/>
          <w:sz w:val="27"/>
          <w:szCs w:val="27"/>
        </w:rPr>
      </w:pPr>
      <w:hyperlink r:id="rId10" w:history="1">
        <w:r>
          <w:rPr>
            <w:rStyle w:val="Hyperlink"/>
            <w:color w:val="631E25"/>
            <w:sz w:val="27"/>
            <w:szCs w:val="27"/>
          </w:rPr>
          <w:t>AS 14.30.352</w:t>
        </w:r>
      </w:hyperlink>
      <w:r>
        <w:rPr>
          <w:rStyle w:val="apple-converted-space"/>
          <w:color w:val="000000"/>
          <w:sz w:val="27"/>
          <w:szCs w:val="27"/>
        </w:rPr>
        <w:t> </w:t>
      </w:r>
    </w:p>
    <w:p w:rsidR="00770EFE" w:rsidRDefault="003302F2">
      <w:bookmarkStart w:id="0" w:name="_GoBack"/>
      <w:bookmarkEnd w:id="0"/>
    </w:p>
    <w:sectPr w:rsidR="0077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F2"/>
    <w:rsid w:val="000C179B"/>
    <w:rsid w:val="003302F2"/>
    <w:rsid w:val="00C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82280-25EC-4E46-A8B1-7C8F9091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02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302F2"/>
  </w:style>
  <w:style w:type="paragraph" w:styleId="BalloonText">
    <w:name w:val="Balloon Text"/>
    <w:basedOn w:val="Normal"/>
    <w:link w:val="BalloonTextChar"/>
    <w:uiPriority w:val="99"/>
    <w:semiHidden/>
    <w:unhideWhenUsed/>
    <w:rsid w:val="0033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state.ak.us/basis/folioproxy.asp?url=http://wwwjnu01.legis.state.ak.us/cgi-bin/folioisa.dll/aac/query=%5bgroup+!274+aac+52!2E800!27!3A%5d/doc/%7bt18661%7d/pageitems=%7bbody%7d?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gis.state.ak.us/basis/folioproxy.asp?url=http://wwwjnu01.legis.state.ak.us/cgi-bin/folioisa.dll/aac/query=%5bgroup+!274+aac+52!2E800!27!3A%5d/doc/%7bt18660%7d/pageitems=%7bbody%7d?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s.state.ak.us/basis/folioproxy.asp?url=http://wwwjnu01.legis.state.ak.us/cgi-bin/folioisa.dll/aac/query=%5bgroup+!274+aac+52!2E800!27!3A%5d/doc/%7bt18659%7d/pageitems=%7bbody%7d?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legis.state.ak.us/basis/folioproxy.asp?url=http://wwwjnu01.legis.state.ak.us/cgi-bin/folioisa.dll/stattx14/query=%5bJUMP:%27AS1430352%27%5d/doc/%7b@1%7d/hits_only?firsthit" TargetMode="External"/><Relationship Id="rId4" Type="http://schemas.openxmlformats.org/officeDocument/2006/relationships/hyperlink" Target="http://www.legis.state.ak.us/basis/folioproxy.asp?url=http://wwwjnu01.legis.state.ak.us/cgi-bin/folioisa.dll/aac/query=%5bgroup+!274+aac+52!2E800!27!3A%5d/doc/%7bt18658%7d/pageitems=%7bbody%7d?" TargetMode="External"/><Relationship Id="rId9" Type="http://schemas.openxmlformats.org/officeDocument/2006/relationships/hyperlink" Target="http://www.legis.state.ak.us/basis/folioproxy.asp?url=http://wwwjnu01.legis.state.ak.us/cgi-bin/folioisa.dll/stattx14/query=%5bJUMP:%27AS1407060%27%5d/doc/%7b@1%7d/hits_only?firsth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Abbott</dc:creator>
  <cp:keywords/>
  <dc:description/>
  <cp:lastModifiedBy>Grace Abbott</cp:lastModifiedBy>
  <cp:revision>1</cp:revision>
  <cp:lastPrinted>2015-03-03T19:14:00Z</cp:lastPrinted>
  <dcterms:created xsi:type="dcterms:W3CDTF">2015-03-03T19:14:00Z</dcterms:created>
  <dcterms:modified xsi:type="dcterms:W3CDTF">2015-03-03T19:17:00Z</dcterms:modified>
</cp:coreProperties>
</file>