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A2605" w14:textId="5638219B" w:rsidR="00964D59" w:rsidRDefault="00403AF8" w:rsidP="00980588">
      <w:pPr>
        <w:tabs>
          <w:tab w:val="left" w:pos="10440"/>
        </w:tabs>
        <w:ind w:left="-1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14902" wp14:editId="1D707551">
                <wp:simplePos x="0" y="0"/>
                <wp:positionH relativeFrom="column">
                  <wp:posOffset>0</wp:posOffset>
                </wp:positionH>
                <wp:positionV relativeFrom="paragraph">
                  <wp:posOffset>1599565</wp:posOffset>
                </wp:positionV>
                <wp:extent cx="5486400" cy="7362825"/>
                <wp:effectExtent l="0" t="0" r="0" b="952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7362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5095F" w14:textId="67B83747" w:rsidR="00403AF8" w:rsidRDefault="00403AF8" w:rsidP="00403AF8">
                            <w:pPr>
                              <w:shd w:val="clear" w:color="auto" w:fill="FFFFFF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</w:rPr>
                            </w:pPr>
                            <w:r w:rsidRPr="00DC247A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</w:rPr>
                              <w:t xml:space="preserve">PRESENTATION NOTICE: </w:t>
                            </w:r>
                          </w:p>
                          <w:p w14:paraId="17752CE6" w14:textId="77777777" w:rsidR="00403AF8" w:rsidRPr="00DC247A" w:rsidRDefault="00403AF8" w:rsidP="00403AF8">
                            <w:pPr>
                              <w:shd w:val="clear" w:color="auto" w:fill="FFFFFF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</w:rPr>
                            </w:pPr>
                          </w:p>
                          <w:p w14:paraId="05482D8E" w14:textId="77777777" w:rsidR="00403AF8" w:rsidRDefault="00403AF8" w:rsidP="00403AF8">
                            <w:pPr>
                              <w:shd w:val="clear" w:color="auto" w:fill="FFFFFF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</w:pPr>
                          </w:p>
                          <w:p w14:paraId="3D084454" w14:textId="259A9B47" w:rsidR="00403AF8" w:rsidRDefault="00403AF8" w:rsidP="00403AF8">
                            <w:pPr>
                              <w:shd w:val="clear" w:color="auto" w:fill="FFFFFF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</w:pPr>
                            <w:r w:rsidRPr="00DC247A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Former Governor Bill Sheffield is scheduled to make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 xml:space="preserve"> presentation before the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Senate on February 28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, 2013</w:t>
                            </w:r>
                            <w:r w:rsidRPr="00DC247A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 xml:space="preserve"> regarding the prospects 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 xml:space="preserve"> </w:t>
                            </w:r>
                            <w:r w:rsidRPr="00DC247A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building an in-state natural gas line from Prudhoe Bay to tidewater 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 xml:space="preserve"> </w:t>
                            </w:r>
                            <w:r w:rsidRPr="00DC247A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Cook Inlet across from Anchorage.</w:t>
                            </w:r>
                          </w:p>
                          <w:p w14:paraId="013216A6" w14:textId="77777777" w:rsidR="00403AF8" w:rsidRPr="00DC247A" w:rsidRDefault="00403AF8" w:rsidP="00403AF8">
                            <w:pPr>
                              <w:shd w:val="clear" w:color="auto" w:fill="FFFFFF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</w:pPr>
                          </w:p>
                          <w:p w14:paraId="799B8065" w14:textId="77777777" w:rsidR="00403AF8" w:rsidRPr="00DC247A" w:rsidRDefault="00403AF8" w:rsidP="00403AF8">
                            <w:pPr>
                              <w:shd w:val="clear" w:color="auto" w:fill="FFFFFF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</w:pPr>
                            <w:r w:rsidRPr="00DC247A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The in-state line, dubbed the Alaska Stand Alone Pipeline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 xml:space="preserve"> </w:t>
                            </w:r>
                            <w:r w:rsidRPr="00DC247A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(ASAP) would not diminish the prospect of the long-debated much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 xml:space="preserve"> </w:t>
                            </w:r>
                            <w:r w:rsidRPr="00DC247A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larger-volume line to deliver natural gas to Lower 48 and perhaps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 xml:space="preserve"> </w:t>
                            </w:r>
                            <w:r w:rsidRPr="00DC247A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international markets.</w:t>
                            </w:r>
                          </w:p>
                          <w:p w14:paraId="5D999555" w14:textId="77777777" w:rsidR="00403AF8" w:rsidRPr="00DC247A" w:rsidRDefault="00403AF8" w:rsidP="00403AF8">
                            <w:pPr>
                              <w:shd w:val="clear" w:color="auto" w:fill="FFFFFF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</w:pPr>
                            <w:r w:rsidRPr="00DC247A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 </w:t>
                            </w:r>
                          </w:p>
                          <w:p w14:paraId="6802BFCF" w14:textId="77777777" w:rsidR="00403AF8" w:rsidRPr="00DC247A" w:rsidRDefault="00403AF8" w:rsidP="00403AF8">
                            <w:pPr>
                              <w:shd w:val="clear" w:color="auto" w:fill="FFFFFF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</w:pPr>
                            <w:r w:rsidRPr="00DC247A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He will discuss the obstacles that must be overcome if the ASAP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 xml:space="preserve"> </w:t>
                            </w:r>
                            <w:r w:rsidRPr="00DC247A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project is to become reality, including the political leadership needed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 xml:space="preserve"> </w:t>
                            </w:r>
                            <w:r w:rsidRPr="00DC247A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to secure necessary funding, settle gas tax issues, acquire 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 xml:space="preserve"> </w:t>
                            </w:r>
                            <w:r w:rsidRPr="00DC247A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necessary permits, and settle on a construction financing scenario.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 xml:space="preserve"> </w:t>
                            </w:r>
                            <w:r w:rsidRPr="00DC247A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“The state has taken this project, now being overseen by 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 xml:space="preserve"> </w:t>
                            </w:r>
                            <w:r w:rsidRPr="00DC247A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Alaska Housing Finance Corporation, beyond years of idle debate 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 xml:space="preserve"> </w:t>
                            </w:r>
                            <w:r w:rsidRPr="00DC247A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toward real possibility,” Sheffield says. “What we need now is to keep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 xml:space="preserve"> </w:t>
                            </w:r>
                            <w:r w:rsidRPr="00DC247A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the momentum going by providing necessary funding and even more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 xml:space="preserve"> </w:t>
                            </w:r>
                            <w:r w:rsidRPr="00DC247A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fundamentally, the political will of the Governor and Legislature 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 xml:space="preserve"> </w:t>
                            </w:r>
                            <w:r w:rsidRPr="00DC247A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change this from a prospect to reality. Every year we dither will drive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 xml:space="preserve"> </w:t>
                            </w:r>
                            <w:r w:rsidRPr="00DC247A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up the cost by another $200 million.”</w:t>
                            </w:r>
                          </w:p>
                          <w:p w14:paraId="404DB32A" w14:textId="77777777" w:rsidR="004739A9" w:rsidRDefault="004739A9" w:rsidP="004739A9">
                            <w:pPr>
                              <w:pStyle w:val="BasicParagraph"/>
                              <w:rPr>
                                <w:rFonts w:ascii="Gill Sans" w:hAnsi="Gill Sans" w:cs="Gill Sans"/>
                              </w:rPr>
                            </w:pPr>
                          </w:p>
                          <w:p w14:paraId="25BE708D" w14:textId="77777777" w:rsidR="00403AF8" w:rsidRPr="00DC247A" w:rsidRDefault="00403AF8" w:rsidP="00403AF8">
                            <w:pPr>
                              <w:shd w:val="clear" w:color="auto" w:fill="FFFFFF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</w:pPr>
                            <w:r w:rsidRPr="00DC247A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Governor Sheffield has no financial interest in the project, does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 xml:space="preserve"> </w:t>
                            </w:r>
                            <w:r w:rsidRPr="00DC247A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not seek any operational role in it and does not speak on behalf of 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 xml:space="preserve"> </w:t>
                            </w:r>
                            <w:r w:rsidRPr="00DC247A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ASAP project managers at Alaska Housing Finance Corp. His interest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 xml:space="preserve"> </w:t>
                            </w:r>
                            <w:r w:rsidRPr="00DC247A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lies solely in providing affordable energy from the immense proven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 xml:space="preserve"> </w:t>
                            </w:r>
                            <w:r w:rsidRPr="00DC247A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gas reserves on the North Slope to as many Alaskans as possible,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 xml:space="preserve"> </w:t>
                            </w:r>
                            <w:r w:rsidRPr="00DC247A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especially in Bush communities, Fairbanks, Anchorage, and the Kenai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 xml:space="preserve"> </w:t>
                            </w:r>
                            <w:r w:rsidRPr="00DC247A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Peninsula.</w:t>
                            </w:r>
                          </w:p>
                          <w:p w14:paraId="15F09DBA" w14:textId="77777777" w:rsidR="00403AF8" w:rsidRPr="00DC247A" w:rsidRDefault="00403AF8" w:rsidP="00403AF8">
                            <w:pPr>
                              <w:shd w:val="clear" w:color="auto" w:fill="FFFFFF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</w:pPr>
                            <w:r w:rsidRPr="00DC247A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 </w:t>
                            </w:r>
                          </w:p>
                          <w:p w14:paraId="4ADFAD81" w14:textId="77777777" w:rsidR="00403AF8" w:rsidRPr="00DC247A" w:rsidRDefault="00403AF8" w:rsidP="00403AF8">
                            <w:pPr>
                              <w:shd w:val="clear" w:color="auto" w:fill="FFFFFF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</w:pPr>
                            <w:r w:rsidRPr="00DC247A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He also will discuss manufacturing possibilities, including 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 xml:space="preserve"> </w:t>
                            </w:r>
                            <w:r w:rsidRPr="00DC247A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potential the ASAP (also referred to as the “bullet line”) would have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 xml:space="preserve"> </w:t>
                            </w:r>
                            <w:r w:rsidRPr="00DC247A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for reopening the shuttered Agrium plant on the Kenai, restoring in-state energy resources to the Flint Hills Refinery in Fairbanks, and 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 xml:space="preserve"> </w:t>
                            </w:r>
                            <w:r w:rsidRPr="00DC247A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meeting military energy needs, as well.</w:t>
                            </w:r>
                          </w:p>
                          <w:p w14:paraId="02100BE7" w14:textId="77777777" w:rsidR="00403AF8" w:rsidRPr="00DC247A" w:rsidRDefault="00403AF8" w:rsidP="00403AF8">
                            <w:pPr>
                              <w:shd w:val="clear" w:color="auto" w:fill="FFFFFF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</w:pPr>
                            <w:r w:rsidRPr="00DC247A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 </w:t>
                            </w:r>
                          </w:p>
                          <w:p w14:paraId="3CA54ED2" w14:textId="0271EDB0" w:rsidR="00403AF8" w:rsidRPr="00DC247A" w:rsidRDefault="00403AF8" w:rsidP="00403AF8">
                            <w:pPr>
                              <w:shd w:val="clear" w:color="auto" w:fill="FFFFFF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</w:pPr>
                            <w:r w:rsidRPr="00DC247A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“We all know the punishing price of energy in the Bush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 xml:space="preserve"> </w:t>
                            </w:r>
                            <w:r w:rsidRPr="00DC247A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and Fairbanks, a city suffering serious air quality issues from 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 xml:space="preserve"> </w:t>
                            </w:r>
                            <w:r w:rsidRPr="00DC247A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increased use of firewood for heat because of the present high cost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 xml:space="preserve"> </w:t>
                            </w:r>
                            <w:r w:rsidRPr="00DC247A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of utility-generated energy. That situation will only get worse, 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 xml:space="preserve"> </w:t>
                            </w:r>
                            <w:r w:rsidRPr="00DC247A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longer we fail to act,” Sheffield says. “If we build this pipeline, we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 xml:space="preserve"> </w:t>
                            </w:r>
                            <w:r w:rsidRPr="00DC247A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can provide signifi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 xml:space="preserve">cant daily cost-of-living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relief</w:t>
                            </w:r>
                            <w:r w:rsidRPr="00DC247A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,</w:t>
                            </w:r>
                            <w:proofErr w:type="gramEnd"/>
                            <w:r w:rsidRPr="00DC247A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 xml:space="preserve"> and a wide variety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 xml:space="preserve"> </w:t>
                            </w:r>
                            <w:r w:rsidRPr="00DC247A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of jobs for many Alaskans by making our natural gas resources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 xml:space="preserve"> </w:t>
                            </w:r>
                            <w:r w:rsidRPr="00DC247A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available. We just need to press on and get the job done.”</w:t>
                            </w:r>
                          </w:p>
                          <w:p w14:paraId="08B869C5" w14:textId="77777777" w:rsidR="00403AF8" w:rsidRDefault="00403AF8" w:rsidP="004739A9">
                            <w:pPr>
                              <w:pStyle w:val="BasicParagraph"/>
                              <w:rPr>
                                <w:rFonts w:ascii="Gill Sans" w:hAnsi="Gill Sans" w:cs="Gill Sans"/>
                              </w:rPr>
                            </w:pPr>
                          </w:p>
                          <w:p w14:paraId="7FDF27BF" w14:textId="77777777" w:rsidR="004739A9" w:rsidRDefault="004739A9" w:rsidP="004739A9">
                            <w:pPr>
                              <w:pStyle w:val="BasicParagraph"/>
                              <w:rPr>
                                <w:rFonts w:ascii="Gill Sans" w:hAnsi="Gill Sans" w:cs="Gill Sans"/>
                              </w:rPr>
                            </w:pPr>
                          </w:p>
                          <w:p w14:paraId="2F04D442" w14:textId="77777777" w:rsidR="004739A9" w:rsidRDefault="004739A9" w:rsidP="004739A9">
                            <w:pPr>
                              <w:pStyle w:val="BasicParagraph"/>
                              <w:rPr>
                                <w:rFonts w:ascii="Gill Sans" w:hAnsi="Gill Sans" w:cs="Gill Sans"/>
                              </w:rPr>
                            </w:pPr>
                          </w:p>
                          <w:p w14:paraId="674FA3D8" w14:textId="77777777" w:rsidR="004739A9" w:rsidRDefault="004739A9" w:rsidP="004739A9">
                            <w:pPr>
                              <w:pStyle w:val="BasicParagraph"/>
                              <w:rPr>
                                <w:rFonts w:ascii="Gill Sans" w:hAnsi="Gill Sans" w:cs="Gill Sans"/>
                              </w:rPr>
                            </w:pPr>
                          </w:p>
                          <w:p w14:paraId="377492B5" w14:textId="77777777" w:rsidR="004739A9" w:rsidRDefault="004739A9" w:rsidP="004739A9">
                            <w:pPr>
                              <w:pStyle w:val="BasicParagraph"/>
                              <w:rPr>
                                <w:rFonts w:ascii="Gill Sans" w:hAnsi="Gill Sans" w:cs="Gill Sans"/>
                              </w:rPr>
                            </w:pPr>
                          </w:p>
                          <w:p w14:paraId="0E2CFBA7" w14:textId="77777777" w:rsidR="004739A9" w:rsidRDefault="004739A9" w:rsidP="004739A9">
                            <w:pPr>
                              <w:pStyle w:val="BasicParagraph"/>
                              <w:rPr>
                                <w:rFonts w:ascii="Gill Sans" w:hAnsi="Gill Sans" w:cs="Gill Sans"/>
                              </w:rPr>
                            </w:pPr>
                          </w:p>
                          <w:p w14:paraId="6EBEFD99" w14:textId="77777777" w:rsidR="004739A9" w:rsidRDefault="004739A9" w:rsidP="004739A9">
                            <w:pPr>
                              <w:pStyle w:val="BasicParagraph"/>
                              <w:rPr>
                                <w:rFonts w:ascii="Gill Sans" w:hAnsi="Gill Sans" w:cs="Gill Sans"/>
                              </w:rPr>
                            </w:pPr>
                          </w:p>
                          <w:p w14:paraId="3013BECF" w14:textId="77777777" w:rsidR="004739A9" w:rsidRPr="004739A9" w:rsidRDefault="004739A9" w:rsidP="004739A9">
                            <w:pPr>
                              <w:pStyle w:val="BasicParagraph"/>
                              <w:rPr>
                                <w:rFonts w:ascii="Gill Sans" w:hAnsi="Gill Sans" w:cs="Gill San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25.95pt;width:6in;height:57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" filled="f" stroked="f">
                <v:textbox>
                  <w:txbxContent>
                    <w:p w14:paraId="14F5095F" w14:textId="67B83747" w:rsidR="00403AF8" w:rsidRDefault="00403AF8" w:rsidP="00403AF8">
                      <w:pPr>
                        <w:shd w:val="clear" w:color="auto" w:fill="FFFFFF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</w:rPr>
                      </w:pPr>
                      <w:r w:rsidRPr="00DC247A"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</w:rPr>
                        <w:t xml:space="preserve">PRESENTATION NOTICE: </w:t>
                      </w:r>
                    </w:p>
                    <w:p w14:paraId="17752CE6" w14:textId="77777777" w:rsidR="00403AF8" w:rsidRPr="00DC247A" w:rsidRDefault="00403AF8" w:rsidP="00403AF8">
                      <w:pPr>
                        <w:shd w:val="clear" w:color="auto" w:fill="FFFFFF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</w:rPr>
                      </w:pPr>
                    </w:p>
                    <w:p w14:paraId="05482D8E" w14:textId="77777777" w:rsidR="00403AF8" w:rsidRDefault="00403AF8" w:rsidP="00403AF8">
                      <w:pPr>
                        <w:shd w:val="clear" w:color="auto" w:fill="FFFFFF"/>
                        <w:jc w:val="both"/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</w:pPr>
                    </w:p>
                    <w:p w14:paraId="3D084454" w14:textId="259A9B47" w:rsidR="00403AF8" w:rsidRDefault="00403AF8" w:rsidP="00403AF8">
                      <w:pPr>
                        <w:shd w:val="clear" w:color="auto" w:fill="FFFFFF"/>
                        <w:jc w:val="both"/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</w:pPr>
                      <w:r w:rsidRPr="00DC247A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Former Governor Bill Sheffield is scheduled to make 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 xml:space="preserve"> presentation before the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Senate on February 28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, 2013</w:t>
                      </w:r>
                      <w:r w:rsidRPr="00DC247A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 xml:space="preserve"> regarding the prospects of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 xml:space="preserve"> </w:t>
                      </w:r>
                      <w:r w:rsidRPr="00DC247A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building an in-state natural gas line from Prudhoe Bay to tidewater at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 xml:space="preserve"> </w:t>
                      </w:r>
                      <w:r w:rsidRPr="00DC247A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Cook Inlet across from Anchorage.</w:t>
                      </w:r>
                    </w:p>
                    <w:p w14:paraId="013216A6" w14:textId="77777777" w:rsidR="00403AF8" w:rsidRPr="00DC247A" w:rsidRDefault="00403AF8" w:rsidP="00403AF8">
                      <w:pPr>
                        <w:shd w:val="clear" w:color="auto" w:fill="FFFFFF"/>
                        <w:jc w:val="both"/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</w:pPr>
                    </w:p>
                    <w:p w14:paraId="799B8065" w14:textId="77777777" w:rsidR="00403AF8" w:rsidRPr="00DC247A" w:rsidRDefault="00403AF8" w:rsidP="00403AF8">
                      <w:pPr>
                        <w:shd w:val="clear" w:color="auto" w:fill="FFFFFF"/>
                        <w:jc w:val="both"/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</w:pPr>
                      <w:r w:rsidRPr="00DC247A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The in-state line, dubbed the Alaska Stand Alone Pipeline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 xml:space="preserve"> </w:t>
                      </w:r>
                      <w:r w:rsidRPr="00DC247A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(ASAP) would not diminish the prospect of the long-debated much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 xml:space="preserve"> </w:t>
                      </w:r>
                      <w:r w:rsidRPr="00DC247A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larger-volume line to deliver natural gas to Lower 48 and perhaps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 xml:space="preserve"> </w:t>
                      </w:r>
                      <w:r w:rsidRPr="00DC247A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international markets.</w:t>
                      </w:r>
                    </w:p>
                    <w:p w14:paraId="5D999555" w14:textId="77777777" w:rsidR="00403AF8" w:rsidRPr="00DC247A" w:rsidRDefault="00403AF8" w:rsidP="00403AF8">
                      <w:pPr>
                        <w:shd w:val="clear" w:color="auto" w:fill="FFFFFF"/>
                        <w:jc w:val="both"/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</w:pPr>
                      <w:r w:rsidRPr="00DC247A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 </w:t>
                      </w:r>
                    </w:p>
                    <w:p w14:paraId="6802BFCF" w14:textId="77777777" w:rsidR="00403AF8" w:rsidRPr="00DC247A" w:rsidRDefault="00403AF8" w:rsidP="00403AF8">
                      <w:pPr>
                        <w:shd w:val="clear" w:color="auto" w:fill="FFFFFF"/>
                        <w:jc w:val="both"/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</w:pPr>
                      <w:r w:rsidRPr="00DC247A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He will discuss the obstacles that must be overcome if the ASAP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 xml:space="preserve"> </w:t>
                      </w:r>
                      <w:r w:rsidRPr="00DC247A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project is to become reality, including the political leadership needed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 xml:space="preserve"> </w:t>
                      </w:r>
                      <w:r w:rsidRPr="00DC247A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to secure necessary funding, settle gas tax issues, acquire the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 xml:space="preserve"> </w:t>
                      </w:r>
                      <w:r w:rsidRPr="00DC247A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necessary permits, and settle on a construction financing scenario.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 xml:space="preserve"> </w:t>
                      </w:r>
                      <w:r w:rsidRPr="00DC247A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“The state has taken this project, now being overseen by the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 xml:space="preserve"> </w:t>
                      </w:r>
                      <w:r w:rsidRPr="00DC247A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Alaska Housing Finance Corporation, beyond years of idle debate and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 xml:space="preserve"> </w:t>
                      </w:r>
                      <w:r w:rsidRPr="00DC247A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toward real possibility,” Sheffield says. “What we need now is to keep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 xml:space="preserve"> </w:t>
                      </w:r>
                      <w:r w:rsidRPr="00DC247A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the momentum going by providing necessary funding and even more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 xml:space="preserve"> </w:t>
                      </w:r>
                      <w:r w:rsidRPr="00DC247A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fundamentally, the political will of the Governor and Legislature to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 xml:space="preserve"> </w:t>
                      </w:r>
                      <w:r w:rsidRPr="00DC247A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change this from a prospect to reality. Every year we dither will drive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 xml:space="preserve"> </w:t>
                      </w:r>
                      <w:r w:rsidRPr="00DC247A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up the cost by another $200 million.”</w:t>
                      </w:r>
                    </w:p>
                    <w:p w14:paraId="404DB32A" w14:textId="77777777" w:rsidR="004739A9" w:rsidRDefault="004739A9" w:rsidP="004739A9">
                      <w:pPr>
                        <w:pStyle w:val="BasicParagraph"/>
                        <w:rPr>
                          <w:rFonts w:ascii="Gill Sans" w:hAnsi="Gill Sans" w:cs="Gill Sans"/>
                        </w:rPr>
                      </w:pPr>
                    </w:p>
                    <w:p w14:paraId="25BE708D" w14:textId="77777777" w:rsidR="00403AF8" w:rsidRPr="00DC247A" w:rsidRDefault="00403AF8" w:rsidP="00403AF8">
                      <w:pPr>
                        <w:shd w:val="clear" w:color="auto" w:fill="FFFFFF"/>
                        <w:jc w:val="both"/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</w:pPr>
                      <w:r w:rsidRPr="00DC247A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Governor Sheffield has no financial interest in the project, does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 xml:space="preserve"> </w:t>
                      </w:r>
                      <w:r w:rsidRPr="00DC247A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not seek any operational role in it and does not speak on behalf of the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 xml:space="preserve"> </w:t>
                      </w:r>
                      <w:r w:rsidRPr="00DC247A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ASAP project managers at Alaska Housing Finance Corp. His interest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 xml:space="preserve"> </w:t>
                      </w:r>
                      <w:r w:rsidRPr="00DC247A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lies solely in providing affordable energy from the immense proven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 xml:space="preserve"> </w:t>
                      </w:r>
                      <w:r w:rsidRPr="00DC247A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gas reserves on the North Slope to as many Alaskans as possible,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 xml:space="preserve"> </w:t>
                      </w:r>
                      <w:r w:rsidRPr="00DC247A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especially in Bush communities, Fairbanks, Anchorage, and the Kenai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 xml:space="preserve"> </w:t>
                      </w:r>
                      <w:r w:rsidRPr="00DC247A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Peninsula.</w:t>
                      </w:r>
                    </w:p>
                    <w:p w14:paraId="15F09DBA" w14:textId="77777777" w:rsidR="00403AF8" w:rsidRPr="00DC247A" w:rsidRDefault="00403AF8" w:rsidP="00403AF8">
                      <w:pPr>
                        <w:shd w:val="clear" w:color="auto" w:fill="FFFFFF"/>
                        <w:jc w:val="both"/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</w:pPr>
                      <w:r w:rsidRPr="00DC247A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 </w:t>
                      </w:r>
                    </w:p>
                    <w:p w14:paraId="4ADFAD81" w14:textId="77777777" w:rsidR="00403AF8" w:rsidRPr="00DC247A" w:rsidRDefault="00403AF8" w:rsidP="00403AF8">
                      <w:pPr>
                        <w:shd w:val="clear" w:color="auto" w:fill="FFFFFF"/>
                        <w:jc w:val="both"/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</w:pPr>
                      <w:r w:rsidRPr="00DC247A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He also will discuss manufacturing possibilities, including the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 xml:space="preserve"> </w:t>
                      </w:r>
                      <w:r w:rsidRPr="00DC247A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potential the ASAP (also referred to as the “bullet line”) would have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 xml:space="preserve"> </w:t>
                      </w:r>
                      <w:r w:rsidRPr="00DC247A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for reopening the shuttered Agrium plant on the Kenai, restoring in-state energy resources to the Flint Hills Refinery in Fairbanks, and for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 xml:space="preserve"> </w:t>
                      </w:r>
                      <w:r w:rsidRPr="00DC247A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meeting military energy needs, as well.</w:t>
                      </w:r>
                    </w:p>
                    <w:p w14:paraId="02100BE7" w14:textId="77777777" w:rsidR="00403AF8" w:rsidRPr="00DC247A" w:rsidRDefault="00403AF8" w:rsidP="00403AF8">
                      <w:pPr>
                        <w:shd w:val="clear" w:color="auto" w:fill="FFFFFF"/>
                        <w:jc w:val="both"/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</w:pPr>
                      <w:r w:rsidRPr="00DC247A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 </w:t>
                      </w:r>
                    </w:p>
                    <w:p w14:paraId="3CA54ED2" w14:textId="0271EDB0" w:rsidR="00403AF8" w:rsidRPr="00DC247A" w:rsidRDefault="00403AF8" w:rsidP="00403AF8">
                      <w:pPr>
                        <w:shd w:val="clear" w:color="auto" w:fill="FFFFFF"/>
                        <w:jc w:val="both"/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</w:pPr>
                      <w:r w:rsidRPr="00DC247A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“We all know the punishing price of energy in the Bush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 xml:space="preserve"> </w:t>
                      </w:r>
                      <w:r w:rsidRPr="00DC247A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and Fairbanks, a city suffering serious air quality issues from the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 xml:space="preserve"> </w:t>
                      </w:r>
                      <w:r w:rsidRPr="00DC247A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increased use of firewood for heat because of the present high cost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 xml:space="preserve"> </w:t>
                      </w:r>
                      <w:r w:rsidRPr="00DC247A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of utility-generated energy. That situation will only get worse, the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 xml:space="preserve"> </w:t>
                      </w:r>
                      <w:r w:rsidRPr="00DC247A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longer we fail to act,” Sheffield says. “If we build this pipeline, we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 xml:space="preserve"> </w:t>
                      </w:r>
                      <w:r w:rsidRPr="00DC247A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can provide signifi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 xml:space="preserve">cant daily cost-of-living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relief</w:t>
                      </w:r>
                      <w:r w:rsidRPr="00DC247A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,</w:t>
                      </w:r>
                      <w:proofErr w:type="gramEnd"/>
                      <w:r w:rsidRPr="00DC247A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 xml:space="preserve"> and a wide variety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 xml:space="preserve"> </w:t>
                      </w:r>
                      <w:r w:rsidRPr="00DC247A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of jobs for many Alaskans by making our natural gas resources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 xml:space="preserve"> </w:t>
                      </w:r>
                      <w:r w:rsidRPr="00DC247A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available. We just need to press on and get the job done.”</w:t>
                      </w:r>
                    </w:p>
                    <w:p w14:paraId="08B869C5" w14:textId="77777777" w:rsidR="00403AF8" w:rsidRDefault="00403AF8" w:rsidP="004739A9">
                      <w:pPr>
                        <w:pStyle w:val="BasicParagraph"/>
                        <w:rPr>
                          <w:rFonts w:ascii="Gill Sans" w:hAnsi="Gill Sans" w:cs="Gill Sans"/>
                        </w:rPr>
                      </w:pPr>
                    </w:p>
                    <w:p w14:paraId="7FDF27BF" w14:textId="77777777" w:rsidR="004739A9" w:rsidRDefault="004739A9" w:rsidP="004739A9">
                      <w:pPr>
                        <w:pStyle w:val="BasicParagraph"/>
                        <w:rPr>
                          <w:rFonts w:ascii="Gill Sans" w:hAnsi="Gill Sans" w:cs="Gill Sans"/>
                        </w:rPr>
                      </w:pPr>
                    </w:p>
                    <w:p w14:paraId="2F04D442" w14:textId="77777777" w:rsidR="004739A9" w:rsidRDefault="004739A9" w:rsidP="004739A9">
                      <w:pPr>
                        <w:pStyle w:val="BasicParagraph"/>
                        <w:rPr>
                          <w:rFonts w:ascii="Gill Sans" w:hAnsi="Gill Sans" w:cs="Gill Sans"/>
                        </w:rPr>
                      </w:pPr>
                    </w:p>
                    <w:p w14:paraId="674FA3D8" w14:textId="77777777" w:rsidR="004739A9" w:rsidRDefault="004739A9" w:rsidP="004739A9">
                      <w:pPr>
                        <w:pStyle w:val="BasicParagraph"/>
                        <w:rPr>
                          <w:rFonts w:ascii="Gill Sans" w:hAnsi="Gill Sans" w:cs="Gill Sans"/>
                        </w:rPr>
                      </w:pPr>
                    </w:p>
                    <w:p w14:paraId="377492B5" w14:textId="77777777" w:rsidR="004739A9" w:rsidRDefault="004739A9" w:rsidP="004739A9">
                      <w:pPr>
                        <w:pStyle w:val="BasicParagraph"/>
                        <w:rPr>
                          <w:rFonts w:ascii="Gill Sans" w:hAnsi="Gill Sans" w:cs="Gill Sans"/>
                        </w:rPr>
                      </w:pPr>
                    </w:p>
                    <w:p w14:paraId="0E2CFBA7" w14:textId="77777777" w:rsidR="004739A9" w:rsidRDefault="004739A9" w:rsidP="004739A9">
                      <w:pPr>
                        <w:pStyle w:val="BasicParagraph"/>
                        <w:rPr>
                          <w:rFonts w:ascii="Gill Sans" w:hAnsi="Gill Sans" w:cs="Gill Sans"/>
                        </w:rPr>
                      </w:pPr>
                    </w:p>
                    <w:p w14:paraId="6EBEFD99" w14:textId="77777777" w:rsidR="004739A9" w:rsidRDefault="004739A9" w:rsidP="004739A9">
                      <w:pPr>
                        <w:pStyle w:val="BasicParagraph"/>
                        <w:rPr>
                          <w:rFonts w:ascii="Gill Sans" w:hAnsi="Gill Sans" w:cs="Gill Sans"/>
                        </w:rPr>
                      </w:pPr>
                    </w:p>
                    <w:p w14:paraId="3013BECF" w14:textId="77777777" w:rsidR="004739A9" w:rsidRPr="004739A9" w:rsidRDefault="004739A9" w:rsidP="004739A9">
                      <w:pPr>
                        <w:pStyle w:val="BasicParagraph"/>
                        <w:rPr>
                          <w:rFonts w:ascii="Gill Sans" w:hAnsi="Gill Sans" w:cs="Gill San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980588">
        <w:rPr>
          <w:noProof/>
        </w:rPr>
        <w:drawing>
          <wp:anchor distT="0" distB="0" distL="114300" distR="114300" simplePos="0" relativeHeight="251660288" behindDoc="1" locked="0" layoutInCell="1" allowOverlap="1" wp14:anchorId="4C01996B" wp14:editId="426E2767">
            <wp:simplePos x="0" y="0"/>
            <wp:positionH relativeFrom="column">
              <wp:posOffset>-1155700</wp:posOffset>
            </wp:positionH>
            <wp:positionV relativeFrom="paragraph">
              <wp:posOffset>37465</wp:posOffset>
            </wp:positionV>
            <wp:extent cx="7797800" cy="10091578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Sheffield_Letterhead_gold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10091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64D59" w:rsidSect="00CA51D6">
      <w:pgSz w:w="12240" w:h="15840"/>
      <w:pgMar w:top="0" w:right="0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">
    <w:altName w:val="DejaVu Sans"/>
    <w:charset w:val="00"/>
    <w:family w:val="auto"/>
    <w:pitch w:val="variable"/>
    <w:sig w:usb0="00000000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84"/>
    <w:rsid w:val="00403AF8"/>
    <w:rsid w:val="004739A9"/>
    <w:rsid w:val="009270F1"/>
    <w:rsid w:val="00964D59"/>
    <w:rsid w:val="00980588"/>
    <w:rsid w:val="00A0056E"/>
    <w:rsid w:val="00A056CF"/>
    <w:rsid w:val="00AC0B84"/>
    <w:rsid w:val="00CA51D6"/>
    <w:rsid w:val="00E91E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D0AD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B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8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4739A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B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8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4739A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Turning Heads Designs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Turning</dc:creator>
  <cp:lastModifiedBy>eking</cp:lastModifiedBy>
  <cp:revision>2</cp:revision>
  <dcterms:created xsi:type="dcterms:W3CDTF">2013-02-22T00:58:00Z</dcterms:created>
  <dcterms:modified xsi:type="dcterms:W3CDTF">2013-02-22T00:58:00Z</dcterms:modified>
</cp:coreProperties>
</file>