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85A0D" w14:textId="77777777" w:rsidR="00C34F37" w:rsidRPr="00C34F37" w:rsidRDefault="000873F3" w:rsidP="00C34F37">
      <w:pPr>
        <w:jc w:val="center"/>
        <w:rPr>
          <w:b/>
          <w:u w:val="single"/>
        </w:rPr>
      </w:pPr>
      <w:r>
        <w:rPr>
          <w:b/>
          <w:u w:val="single"/>
        </w:rPr>
        <w:t>20</w:t>
      </w:r>
      <w:r w:rsidR="001A3CB4">
        <w:rPr>
          <w:b/>
          <w:u w:val="single"/>
        </w:rPr>
        <w:t>2</w:t>
      </w:r>
      <w:r w:rsidR="009C6903">
        <w:rPr>
          <w:b/>
          <w:u w:val="single"/>
        </w:rPr>
        <w:t>1</w:t>
      </w:r>
      <w:r w:rsidR="00604B0F">
        <w:rPr>
          <w:b/>
          <w:u w:val="single"/>
        </w:rPr>
        <w:t xml:space="preserve"> SESSION</w:t>
      </w:r>
      <w:r w:rsidR="00C34F37" w:rsidRPr="00C34F37">
        <w:rPr>
          <w:b/>
          <w:u w:val="single"/>
        </w:rPr>
        <w:t xml:space="preserve"> OPERATING BUDGET AMENDMENT</w:t>
      </w:r>
      <w:r>
        <w:rPr>
          <w:b/>
          <w:u w:val="single"/>
        </w:rPr>
        <w:t xml:space="preserve"> PROPOSAL</w:t>
      </w:r>
    </w:p>
    <w:p w14:paraId="22339677" w14:textId="77777777" w:rsidR="00C34F37" w:rsidRDefault="00C34F37" w:rsidP="00C34F37"/>
    <w:p w14:paraId="302022E1" w14:textId="77777777" w:rsidR="00C34F37" w:rsidRDefault="00C34F37" w:rsidP="00C34F37"/>
    <w:p w14:paraId="5BE6EECC" w14:textId="77777777" w:rsidR="00C34F37" w:rsidRDefault="00C34F37" w:rsidP="00C34F37">
      <w:r w:rsidRPr="00C34F37">
        <w:rPr>
          <w:b/>
        </w:rPr>
        <w:t xml:space="preserve">OFFERED IN: </w:t>
      </w:r>
      <w:r w:rsidRPr="00C34F37">
        <w:rPr>
          <w:b/>
        </w:rPr>
        <w:tab/>
      </w:r>
      <w:r>
        <w:t xml:space="preserve">The </w:t>
      </w:r>
      <w:r w:rsidR="00685251">
        <w:t xml:space="preserve">House </w:t>
      </w:r>
      <w:r>
        <w:t xml:space="preserve">Finance </w:t>
      </w:r>
      <w:r w:rsidR="009F0737">
        <w:t>Subc</w:t>
      </w:r>
      <w:r>
        <w:t>ommittee</w:t>
      </w:r>
    </w:p>
    <w:p w14:paraId="4563F8E0" w14:textId="77777777" w:rsidR="00C34F37" w:rsidRDefault="00C34F37" w:rsidP="00C34F37"/>
    <w:p w14:paraId="274F9161" w14:textId="77777777" w:rsidR="00C34F37" w:rsidRDefault="00C34F37" w:rsidP="00C34F37">
      <w:r w:rsidRPr="00C34F37">
        <w:rPr>
          <w:b/>
        </w:rPr>
        <w:t>TO:</w:t>
      </w:r>
      <w:r>
        <w:t xml:space="preserve"> </w:t>
      </w:r>
      <w:r>
        <w:tab/>
      </w:r>
      <w:r>
        <w:tab/>
      </w:r>
      <w:r>
        <w:tab/>
      </w:r>
      <w:r w:rsidR="00685251">
        <w:t>HB 69</w:t>
      </w:r>
      <w:r w:rsidR="00752345">
        <w:t xml:space="preserve"> / </w:t>
      </w:r>
      <w:r w:rsidR="00685251">
        <w:t>H</w:t>
      </w:r>
      <w:r w:rsidR="00752345">
        <w:t xml:space="preserve">B </w:t>
      </w:r>
      <w:r w:rsidR="00685251">
        <w:t>71</w:t>
      </w:r>
    </w:p>
    <w:p w14:paraId="3288EE36" w14:textId="77777777" w:rsidR="00C34F37" w:rsidRDefault="00C34F37" w:rsidP="00C34F37"/>
    <w:p w14:paraId="4A275B64" w14:textId="5041995A" w:rsidR="00C34F37" w:rsidRDefault="00C34F37" w:rsidP="00C34F37">
      <w:r w:rsidRPr="00C34F37">
        <w:rPr>
          <w:b/>
        </w:rPr>
        <w:t>OFFERED BY:</w:t>
      </w:r>
      <w:r>
        <w:t xml:space="preserve"> </w:t>
      </w:r>
      <w:r>
        <w:tab/>
      </w:r>
      <w:r w:rsidR="00001F5E">
        <w:t xml:space="preserve">Rep. </w:t>
      </w:r>
      <w:r w:rsidR="001F622D">
        <w:t>Kurka</w:t>
      </w:r>
    </w:p>
    <w:p w14:paraId="62E9F9FF" w14:textId="77777777" w:rsidR="00C34F37" w:rsidRDefault="00C34F37" w:rsidP="00C34F37"/>
    <w:p w14:paraId="45289057" w14:textId="77777777" w:rsidR="00C34F37" w:rsidRDefault="00001F5E" w:rsidP="00C34F37">
      <w:r>
        <w:rPr>
          <w:b/>
        </w:rPr>
        <w:t>AGENCY</w:t>
      </w:r>
      <w:r w:rsidR="00C34F37" w:rsidRPr="00C34F37">
        <w:rPr>
          <w:b/>
        </w:rPr>
        <w:t>:</w:t>
      </w:r>
      <w:r w:rsidR="00C34F37">
        <w:tab/>
      </w:r>
      <w:r w:rsidR="00C34F37">
        <w:tab/>
      </w:r>
      <w:r>
        <w:tab/>
        <w:t>Judiciary</w:t>
      </w:r>
    </w:p>
    <w:p w14:paraId="4036383D" w14:textId="77777777" w:rsidR="00C34F37" w:rsidRDefault="00C34F37" w:rsidP="00C34F37">
      <w:r w:rsidRPr="00C34F37">
        <w:rPr>
          <w:b/>
        </w:rPr>
        <w:t>APPROPRIATION:</w:t>
      </w:r>
      <w:r>
        <w:tab/>
      </w:r>
      <w:r>
        <w:tab/>
      </w:r>
      <w:r w:rsidR="00001F5E">
        <w:t>Alaska Court System</w:t>
      </w:r>
    </w:p>
    <w:p w14:paraId="7B1865CE" w14:textId="77777777" w:rsidR="00C34F37" w:rsidRDefault="00C34F37" w:rsidP="00C34F37">
      <w:r w:rsidRPr="00C34F37">
        <w:rPr>
          <w:b/>
        </w:rPr>
        <w:t>ALLOCATION:</w:t>
      </w:r>
      <w:r>
        <w:t xml:space="preserve"> </w:t>
      </w:r>
      <w:r>
        <w:tab/>
      </w:r>
      <w:r>
        <w:tab/>
      </w:r>
      <w:r w:rsidR="00001F5E">
        <w:t>Trial Courts</w:t>
      </w:r>
    </w:p>
    <w:p w14:paraId="72069462" w14:textId="77777777" w:rsidR="00C34F37" w:rsidRDefault="00C34F37" w:rsidP="00C34F37"/>
    <w:p w14:paraId="017759E2" w14:textId="77777777" w:rsidR="00C34F37" w:rsidRDefault="00C34F37" w:rsidP="00C34F37"/>
    <w:p w14:paraId="54AF5848" w14:textId="76BE0B9C" w:rsidR="00761500" w:rsidRPr="00761500" w:rsidRDefault="00C34F37" w:rsidP="00761500">
      <w:pPr>
        <w:pStyle w:val="PlainText"/>
        <w:rPr>
          <w:b/>
        </w:rPr>
      </w:pPr>
      <w:r w:rsidRPr="00001F5E">
        <w:rPr>
          <w:rFonts w:ascii="Times New Roman" w:eastAsia="Times New Roman" w:hAnsi="Times New Roman"/>
          <w:b/>
          <w:sz w:val="24"/>
          <w:szCs w:val="24"/>
        </w:rPr>
        <w:t>ADD</w:t>
      </w:r>
      <w:r w:rsidR="00001F5E" w:rsidRPr="00001F5E">
        <w:rPr>
          <w:rFonts w:ascii="Times New Roman" w:eastAsia="Times New Roman" w:hAnsi="Times New Roman"/>
          <w:b/>
          <w:sz w:val="24"/>
          <w:szCs w:val="24"/>
        </w:rPr>
        <w:t xml:space="preserve"> </w:t>
      </w:r>
      <w:r w:rsidR="00761500">
        <w:rPr>
          <w:rFonts w:ascii="Times New Roman" w:eastAsia="Times New Roman" w:hAnsi="Times New Roman"/>
          <w:b/>
          <w:sz w:val="24"/>
          <w:szCs w:val="24"/>
        </w:rPr>
        <w:t>NARRATIVE</w:t>
      </w:r>
      <w:r w:rsidR="00001F5E" w:rsidRPr="00001F5E">
        <w:rPr>
          <w:rFonts w:ascii="Times New Roman" w:eastAsia="Times New Roman" w:hAnsi="Times New Roman"/>
          <w:b/>
          <w:sz w:val="24"/>
          <w:szCs w:val="24"/>
        </w:rPr>
        <w:t xml:space="preserve"> LANGUAGE</w:t>
      </w:r>
      <w:r w:rsidRPr="00C34F37">
        <w:rPr>
          <w:b/>
        </w:rPr>
        <w:t>:</w:t>
      </w:r>
    </w:p>
    <w:p w14:paraId="65DAB3D2" w14:textId="77777777" w:rsidR="00761500" w:rsidRDefault="00761500" w:rsidP="00761500">
      <w:pPr>
        <w:pStyle w:val="PlainText"/>
      </w:pPr>
    </w:p>
    <w:p w14:paraId="12316E30" w14:textId="77777777" w:rsidR="00761500" w:rsidRPr="00761500" w:rsidRDefault="00761500" w:rsidP="00761500">
      <w:pPr>
        <w:pStyle w:val="PlainText"/>
        <w:rPr>
          <w:rFonts w:ascii="Times New Roman" w:hAnsi="Times New Roman"/>
          <w:sz w:val="24"/>
          <w:szCs w:val="24"/>
        </w:rPr>
      </w:pPr>
      <w:r w:rsidRPr="00761500">
        <w:rPr>
          <w:rFonts w:ascii="Times New Roman" w:hAnsi="Times New Roman"/>
          <w:sz w:val="24"/>
          <w:szCs w:val="24"/>
        </w:rPr>
        <w:t>To promote transparency in the legislative budgeting process, an appropriations bill to appropriate monies for court settlements and judgments should list each court settlement or judgment and the amount to be appropriated for each settlement or judgment.</w:t>
      </w:r>
    </w:p>
    <w:p w14:paraId="179133DA" w14:textId="5AF06DC0" w:rsidR="002465B6" w:rsidRPr="00761500" w:rsidRDefault="002465B6" w:rsidP="00761500">
      <w:pPr>
        <w:pStyle w:val="PlainText"/>
        <w:rPr>
          <w:rFonts w:ascii="Times New Roman" w:hAnsi="Times New Roman"/>
          <w:sz w:val="24"/>
          <w:szCs w:val="24"/>
        </w:rPr>
      </w:pPr>
    </w:p>
    <w:sectPr w:rsidR="002465B6" w:rsidRPr="00761500" w:rsidSect="00086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C13DA6"/>
    <w:multiLevelType w:val="hybridMultilevel"/>
    <w:tmpl w:val="9DFA17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91533"/>
    <w:rsid w:val="00001F5E"/>
    <w:rsid w:val="00004800"/>
    <w:rsid w:val="000172FE"/>
    <w:rsid w:val="00021D1B"/>
    <w:rsid w:val="00033745"/>
    <w:rsid w:val="0008637A"/>
    <w:rsid w:val="000873F3"/>
    <w:rsid w:val="000A4BD4"/>
    <w:rsid w:val="000A6AE6"/>
    <w:rsid w:val="000E3575"/>
    <w:rsid w:val="001045BD"/>
    <w:rsid w:val="00156046"/>
    <w:rsid w:val="001A3CB4"/>
    <w:rsid w:val="001F622D"/>
    <w:rsid w:val="00212B28"/>
    <w:rsid w:val="002340DD"/>
    <w:rsid w:val="002465B6"/>
    <w:rsid w:val="00253311"/>
    <w:rsid w:val="00281D90"/>
    <w:rsid w:val="00291B64"/>
    <w:rsid w:val="002A2451"/>
    <w:rsid w:val="002A262C"/>
    <w:rsid w:val="00356ED0"/>
    <w:rsid w:val="003600A8"/>
    <w:rsid w:val="003E5787"/>
    <w:rsid w:val="004428C9"/>
    <w:rsid w:val="004516D3"/>
    <w:rsid w:val="00471DEE"/>
    <w:rsid w:val="005055F4"/>
    <w:rsid w:val="0052593E"/>
    <w:rsid w:val="00553B53"/>
    <w:rsid w:val="005947F6"/>
    <w:rsid w:val="005E5EB8"/>
    <w:rsid w:val="00604B0F"/>
    <w:rsid w:val="00630FA0"/>
    <w:rsid w:val="00646491"/>
    <w:rsid w:val="00685251"/>
    <w:rsid w:val="00724734"/>
    <w:rsid w:val="00740467"/>
    <w:rsid w:val="00752345"/>
    <w:rsid w:val="00761500"/>
    <w:rsid w:val="00794F49"/>
    <w:rsid w:val="007D390D"/>
    <w:rsid w:val="007F21E8"/>
    <w:rsid w:val="00800103"/>
    <w:rsid w:val="008C2DA3"/>
    <w:rsid w:val="008F7CA0"/>
    <w:rsid w:val="00935414"/>
    <w:rsid w:val="00991533"/>
    <w:rsid w:val="009925F1"/>
    <w:rsid w:val="00994C6E"/>
    <w:rsid w:val="009C6903"/>
    <w:rsid w:val="009F0737"/>
    <w:rsid w:val="00A568C0"/>
    <w:rsid w:val="00A738BC"/>
    <w:rsid w:val="00A95573"/>
    <w:rsid w:val="00B23415"/>
    <w:rsid w:val="00B807B0"/>
    <w:rsid w:val="00BA3697"/>
    <w:rsid w:val="00BB608E"/>
    <w:rsid w:val="00BD18A7"/>
    <w:rsid w:val="00C13771"/>
    <w:rsid w:val="00C30022"/>
    <w:rsid w:val="00C34F37"/>
    <w:rsid w:val="00C64799"/>
    <w:rsid w:val="00C7061F"/>
    <w:rsid w:val="00CC5BC5"/>
    <w:rsid w:val="00E12016"/>
    <w:rsid w:val="00E63A5B"/>
    <w:rsid w:val="00E6704E"/>
    <w:rsid w:val="00E95270"/>
    <w:rsid w:val="00ED5E97"/>
    <w:rsid w:val="00F4107B"/>
    <w:rsid w:val="00FA1F6A"/>
    <w:rsid w:val="00FB6964"/>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D7C89"/>
  <w15:docId w15:val="{97B4AB81-EBC9-44AE-B40F-1AFBC3BA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1F5E"/>
    <w:rPr>
      <w:rFonts w:ascii="Calibri" w:eastAsiaTheme="minorHAnsi" w:hAnsi="Calibri"/>
      <w:sz w:val="22"/>
      <w:szCs w:val="22"/>
    </w:rPr>
  </w:style>
  <w:style w:type="character" w:customStyle="1" w:styleId="PlainTextChar">
    <w:name w:val="Plain Text Char"/>
    <w:basedOn w:val="DefaultParagraphFont"/>
    <w:link w:val="PlainText"/>
    <w:uiPriority w:val="99"/>
    <w:rsid w:val="00001F5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4560">
      <w:bodyDiv w:val="1"/>
      <w:marLeft w:val="0"/>
      <w:marRight w:val="0"/>
      <w:marTop w:val="0"/>
      <w:marBottom w:val="0"/>
      <w:divBdr>
        <w:top w:val="none" w:sz="0" w:space="0" w:color="auto"/>
        <w:left w:val="none" w:sz="0" w:space="0" w:color="auto"/>
        <w:bottom w:val="none" w:sz="0" w:space="0" w:color="auto"/>
        <w:right w:val="none" w:sz="0" w:space="0" w:color="auto"/>
      </w:divBdr>
    </w:div>
    <w:div w:id="12509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FY13 OPERATING BUDGET AMENDMENT</vt:lpstr>
    </vt:vector>
  </TitlesOfParts>
  <Company>State of Alaska, Legislative Finance</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FY13 OPERATING BUDGET AMENDMENT</dc:title>
  <dc:subject/>
  <dc:creator>Amy Defreest</dc:creator>
  <cp:keywords/>
  <dc:description/>
  <cp:lastModifiedBy>Catherine Reardon</cp:lastModifiedBy>
  <cp:revision>2</cp:revision>
  <cp:lastPrinted>2021-03-12T23:43:00Z</cp:lastPrinted>
  <dcterms:created xsi:type="dcterms:W3CDTF">2021-03-15T08:34:00Z</dcterms:created>
  <dcterms:modified xsi:type="dcterms:W3CDTF">2021-03-15T08:34:00Z</dcterms:modified>
</cp:coreProperties>
</file>