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025" w:rsidRPr="00F56025" w:rsidRDefault="0004170D" w:rsidP="00F56025">
      <w:pPr>
        <w:pStyle w:val="NoSpacing"/>
        <w:jc w:val="right"/>
      </w:pPr>
      <w:r>
        <w:t>March 26</w:t>
      </w:r>
      <w:r w:rsidR="00F56025" w:rsidRPr="00F56025">
        <w:t>, 2012</w:t>
      </w:r>
    </w:p>
    <w:p w:rsidR="00F56025" w:rsidRDefault="00F56025" w:rsidP="00557CB8">
      <w:pPr>
        <w:pStyle w:val="NoSpacing"/>
        <w:jc w:val="center"/>
        <w:rPr>
          <w:sz w:val="40"/>
          <w:szCs w:val="40"/>
        </w:rPr>
      </w:pPr>
    </w:p>
    <w:p w:rsidR="00B50B8D" w:rsidRDefault="004E245A" w:rsidP="00557CB8">
      <w:pPr>
        <w:pStyle w:val="NoSpacing"/>
        <w:jc w:val="center"/>
        <w:rPr>
          <w:sz w:val="40"/>
          <w:szCs w:val="40"/>
        </w:rPr>
      </w:pPr>
      <w:r w:rsidRPr="004E245A">
        <w:rPr>
          <w:sz w:val="40"/>
          <w:szCs w:val="40"/>
        </w:rPr>
        <w:t>SB 203</w:t>
      </w:r>
      <w:r w:rsidR="00557CB8" w:rsidRPr="004E245A">
        <w:rPr>
          <w:sz w:val="40"/>
          <w:szCs w:val="40"/>
        </w:rPr>
        <w:t>:   Energy Relief</w:t>
      </w:r>
    </w:p>
    <w:p w:rsidR="00E730BA" w:rsidRPr="00E730BA" w:rsidRDefault="00E730BA" w:rsidP="00557CB8">
      <w:pPr>
        <w:pStyle w:val="NoSpacing"/>
        <w:jc w:val="center"/>
        <w:rPr>
          <w:sz w:val="36"/>
          <w:szCs w:val="36"/>
        </w:rPr>
      </w:pPr>
    </w:p>
    <w:p w:rsidR="004E245A" w:rsidRPr="00E730BA" w:rsidRDefault="004C6E3A" w:rsidP="00E730BA">
      <w:pPr>
        <w:pStyle w:val="NoSpacing"/>
        <w:rPr>
          <w:rFonts w:cstheme="minorHAnsi"/>
          <w:b/>
          <w:sz w:val="28"/>
          <w:szCs w:val="28"/>
        </w:rPr>
      </w:pPr>
      <w:r w:rsidRPr="00E730BA">
        <w:rPr>
          <w:rFonts w:cstheme="minorHAnsi"/>
          <w:b/>
          <w:sz w:val="28"/>
          <w:szCs w:val="28"/>
        </w:rPr>
        <w:t xml:space="preserve">Summary of </w:t>
      </w:r>
      <w:r w:rsidR="004E245A" w:rsidRPr="00E730BA">
        <w:rPr>
          <w:rFonts w:cstheme="minorHAnsi"/>
          <w:b/>
          <w:sz w:val="28"/>
          <w:szCs w:val="28"/>
        </w:rPr>
        <w:t xml:space="preserve">Changes Contained in </w:t>
      </w:r>
      <w:r w:rsidR="00E730BA" w:rsidRPr="00E730BA">
        <w:rPr>
          <w:rFonts w:cstheme="minorHAnsi"/>
          <w:b/>
          <w:sz w:val="28"/>
          <w:szCs w:val="28"/>
        </w:rPr>
        <w:t xml:space="preserve">draft </w:t>
      </w:r>
      <w:r w:rsidR="004E245A" w:rsidRPr="00E730BA">
        <w:rPr>
          <w:rFonts w:cstheme="minorHAnsi"/>
          <w:b/>
          <w:sz w:val="28"/>
          <w:szCs w:val="28"/>
        </w:rPr>
        <w:t>Committee Substitute</w:t>
      </w:r>
      <w:r w:rsidR="00E730BA" w:rsidRPr="00E730BA">
        <w:rPr>
          <w:rFonts w:cstheme="minorHAnsi"/>
          <w:b/>
          <w:sz w:val="28"/>
          <w:szCs w:val="28"/>
        </w:rPr>
        <w:t xml:space="preserve"> 27-LS1363\</w:t>
      </w:r>
      <w:r w:rsidR="0004170D">
        <w:rPr>
          <w:rFonts w:ascii="Times New Roman" w:hAnsi="Times New Roman" w:cs="Times New Roman"/>
          <w:b/>
          <w:sz w:val="28"/>
          <w:szCs w:val="28"/>
        </w:rPr>
        <w:t>D</w:t>
      </w:r>
    </w:p>
    <w:p w:rsidR="00557CB8" w:rsidRPr="00E730BA" w:rsidRDefault="00557CB8" w:rsidP="00557CB8">
      <w:pPr>
        <w:pStyle w:val="NoSpacing"/>
        <w:rPr>
          <w:rFonts w:cstheme="minorHAnsi"/>
          <w:b/>
          <w:sz w:val="28"/>
          <w:szCs w:val="28"/>
        </w:rPr>
      </w:pPr>
    </w:p>
    <w:p w:rsidR="000F6978" w:rsidRPr="000F6978" w:rsidRDefault="000F6978" w:rsidP="00065892">
      <w:pPr>
        <w:pStyle w:val="NoSpacing"/>
        <w:numPr>
          <w:ilvl w:val="0"/>
          <w:numId w:val="1"/>
        </w:numPr>
        <w:rPr>
          <w:sz w:val="24"/>
          <w:szCs w:val="24"/>
        </w:rPr>
      </w:pPr>
      <w:r>
        <w:rPr>
          <w:sz w:val="28"/>
          <w:szCs w:val="28"/>
        </w:rPr>
        <w:t xml:space="preserve">Purpose  </w:t>
      </w:r>
      <w:r w:rsidRPr="000F6978">
        <w:rPr>
          <w:sz w:val="24"/>
          <w:szCs w:val="24"/>
        </w:rPr>
        <w:t>(page 1, line 8)</w:t>
      </w:r>
    </w:p>
    <w:p w:rsidR="00EF3698" w:rsidRPr="000F6978" w:rsidRDefault="000F6978" w:rsidP="000F6978">
      <w:pPr>
        <w:pStyle w:val="NoSpacing"/>
        <w:ind w:left="360"/>
        <w:rPr>
          <w:sz w:val="24"/>
          <w:szCs w:val="24"/>
        </w:rPr>
      </w:pPr>
      <w:proofErr w:type="gramStart"/>
      <w:r>
        <w:rPr>
          <w:sz w:val="24"/>
          <w:szCs w:val="24"/>
        </w:rPr>
        <w:t>Clarifies</w:t>
      </w:r>
      <w:r w:rsidR="00262D53" w:rsidRPr="000F6978">
        <w:rPr>
          <w:sz w:val="24"/>
          <w:szCs w:val="24"/>
        </w:rPr>
        <w:t xml:space="preserve"> that</w:t>
      </w:r>
      <w:r w:rsidR="00F56025" w:rsidRPr="000F6978">
        <w:rPr>
          <w:sz w:val="24"/>
          <w:szCs w:val="24"/>
        </w:rPr>
        <w:t xml:space="preserve"> </w:t>
      </w:r>
      <w:r w:rsidR="006A2F45" w:rsidRPr="000F6978">
        <w:rPr>
          <w:sz w:val="24"/>
          <w:szCs w:val="24"/>
        </w:rPr>
        <w:t xml:space="preserve">the </w:t>
      </w:r>
      <w:r>
        <w:rPr>
          <w:sz w:val="24"/>
          <w:szCs w:val="24"/>
        </w:rPr>
        <w:t>purpose of the energy voucher program</w:t>
      </w:r>
      <w:r w:rsidR="00262D53" w:rsidRPr="000F6978">
        <w:rPr>
          <w:sz w:val="24"/>
          <w:szCs w:val="24"/>
        </w:rPr>
        <w:t xml:space="preserve"> is </w:t>
      </w:r>
      <w:r>
        <w:rPr>
          <w:sz w:val="24"/>
          <w:szCs w:val="24"/>
        </w:rPr>
        <w:t>to provide Alaskans with relief from the effects of high 2011 energy costs, which correlates with the residency period for the permanent fund dividend paid in 2012.</w:t>
      </w:r>
      <w:proofErr w:type="gramEnd"/>
      <w:r w:rsidR="00262D53" w:rsidRPr="000F6978">
        <w:rPr>
          <w:sz w:val="24"/>
          <w:szCs w:val="24"/>
        </w:rPr>
        <w:t xml:space="preserve">  </w:t>
      </w:r>
    </w:p>
    <w:p w:rsidR="00771EAC" w:rsidRPr="00301D71" w:rsidRDefault="00771EAC" w:rsidP="00771EAC">
      <w:pPr>
        <w:pStyle w:val="NoSpacing"/>
        <w:ind w:left="720"/>
        <w:rPr>
          <w:sz w:val="24"/>
          <w:szCs w:val="24"/>
        </w:rPr>
      </w:pPr>
    </w:p>
    <w:p w:rsidR="00262D53" w:rsidRPr="000F6978" w:rsidRDefault="00262D53" w:rsidP="00262D53">
      <w:pPr>
        <w:pStyle w:val="NoSpacing"/>
        <w:numPr>
          <w:ilvl w:val="0"/>
          <w:numId w:val="1"/>
        </w:numPr>
        <w:rPr>
          <w:sz w:val="24"/>
          <w:szCs w:val="24"/>
        </w:rPr>
      </w:pPr>
      <w:r w:rsidRPr="00301D71">
        <w:rPr>
          <w:sz w:val="28"/>
          <w:szCs w:val="28"/>
        </w:rPr>
        <w:t>AHFC</w:t>
      </w:r>
      <w:r w:rsidR="000F6978">
        <w:rPr>
          <w:sz w:val="28"/>
          <w:szCs w:val="28"/>
        </w:rPr>
        <w:t xml:space="preserve"> administers voucher program </w:t>
      </w:r>
      <w:r w:rsidR="000F6978" w:rsidRPr="000F6978">
        <w:rPr>
          <w:sz w:val="24"/>
          <w:szCs w:val="24"/>
        </w:rPr>
        <w:t>(page 1, line 9 and throughout)</w:t>
      </w:r>
    </w:p>
    <w:p w:rsidR="00262D53" w:rsidRPr="00301D71" w:rsidRDefault="00262D53" w:rsidP="00262D53">
      <w:pPr>
        <w:pStyle w:val="NoSpacing"/>
        <w:ind w:left="360"/>
        <w:rPr>
          <w:sz w:val="24"/>
          <w:szCs w:val="24"/>
        </w:rPr>
      </w:pPr>
      <w:proofErr w:type="gramStart"/>
      <w:r w:rsidRPr="00301D71">
        <w:rPr>
          <w:sz w:val="24"/>
          <w:szCs w:val="24"/>
        </w:rPr>
        <w:t>Substitute</w:t>
      </w:r>
      <w:r w:rsidR="000F6978">
        <w:rPr>
          <w:sz w:val="24"/>
          <w:szCs w:val="24"/>
        </w:rPr>
        <w:t>s</w:t>
      </w:r>
      <w:r w:rsidRPr="00301D71">
        <w:rPr>
          <w:sz w:val="24"/>
          <w:szCs w:val="24"/>
        </w:rPr>
        <w:t xml:space="preserve"> Alaska Housing Finance Corporation for Department of Revenue as the state agency responsible for administering Section </w:t>
      </w:r>
      <w:r w:rsidR="000F6978">
        <w:rPr>
          <w:sz w:val="24"/>
          <w:szCs w:val="24"/>
        </w:rPr>
        <w:t>1 of the bill, the energy voucher</w:t>
      </w:r>
      <w:r w:rsidR="00283C38">
        <w:rPr>
          <w:sz w:val="24"/>
          <w:szCs w:val="24"/>
        </w:rPr>
        <w:t xml:space="preserve"> </w:t>
      </w:r>
      <w:r w:rsidRPr="00301D71">
        <w:rPr>
          <w:sz w:val="24"/>
          <w:szCs w:val="24"/>
        </w:rPr>
        <w:t>program</w:t>
      </w:r>
      <w:r>
        <w:rPr>
          <w:sz w:val="24"/>
          <w:szCs w:val="24"/>
        </w:rPr>
        <w:t>.</w:t>
      </w:r>
      <w:proofErr w:type="gramEnd"/>
    </w:p>
    <w:p w:rsidR="00262D53" w:rsidRDefault="00262D53" w:rsidP="00262D53">
      <w:pPr>
        <w:pStyle w:val="NoSpacing"/>
        <w:ind w:left="360"/>
        <w:rPr>
          <w:sz w:val="28"/>
          <w:szCs w:val="28"/>
        </w:rPr>
      </w:pPr>
    </w:p>
    <w:p w:rsidR="00EF3698" w:rsidRPr="00D30DD3" w:rsidRDefault="00893791" w:rsidP="00557CB8">
      <w:pPr>
        <w:pStyle w:val="NoSpacing"/>
        <w:numPr>
          <w:ilvl w:val="0"/>
          <w:numId w:val="1"/>
        </w:numPr>
        <w:rPr>
          <w:sz w:val="24"/>
          <w:szCs w:val="24"/>
        </w:rPr>
      </w:pPr>
      <w:r>
        <w:rPr>
          <w:sz w:val="28"/>
          <w:szCs w:val="28"/>
        </w:rPr>
        <w:t>Specific d</w:t>
      </w:r>
      <w:r w:rsidR="00EF3698" w:rsidRPr="00301D71">
        <w:rPr>
          <w:sz w:val="28"/>
          <w:szCs w:val="28"/>
        </w:rPr>
        <w:t xml:space="preserve">ate for </w:t>
      </w:r>
      <w:r>
        <w:rPr>
          <w:sz w:val="28"/>
          <w:szCs w:val="28"/>
        </w:rPr>
        <w:t>fuel price c</w:t>
      </w:r>
      <w:r w:rsidR="00D30DD3">
        <w:rPr>
          <w:sz w:val="28"/>
          <w:szCs w:val="28"/>
        </w:rPr>
        <w:t xml:space="preserve">alculation and crediting consumer’s energy account </w:t>
      </w:r>
      <w:r w:rsidR="00F75FDD">
        <w:rPr>
          <w:sz w:val="24"/>
          <w:szCs w:val="24"/>
        </w:rPr>
        <w:t>(page 2, lines 6-19</w:t>
      </w:r>
      <w:r w:rsidR="00D30DD3" w:rsidRPr="00D30DD3">
        <w:rPr>
          <w:sz w:val="24"/>
          <w:szCs w:val="24"/>
        </w:rPr>
        <w:t>)</w:t>
      </w:r>
    </w:p>
    <w:p w:rsidR="00771EAC" w:rsidRPr="00301D71" w:rsidRDefault="00771EAC" w:rsidP="00065892">
      <w:pPr>
        <w:pStyle w:val="NoSpacing"/>
        <w:ind w:left="360"/>
        <w:rPr>
          <w:sz w:val="24"/>
          <w:szCs w:val="24"/>
        </w:rPr>
      </w:pPr>
      <w:r w:rsidRPr="00301D71">
        <w:rPr>
          <w:sz w:val="24"/>
          <w:szCs w:val="24"/>
        </w:rPr>
        <w:t>Direct</w:t>
      </w:r>
      <w:r w:rsidR="00D30DD3">
        <w:rPr>
          <w:sz w:val="24"/>
          <w:szCs w:val="24"/>
        </w:rPr>
        <w:t>s</w:t>
      </w:r>
      <w:r w:rsidRPr="00301D71">
        <w:rPr>
          <w:sz w:val="24"/>
          <w:szCs w:val="24"/>
        </w:rPr>
        <w:t xml:space="preserve"> AHFC</w:t>
      </w:r>
      <w:r w:rsidR="00301D71">
        <w:rPr>
          <w:sz w:val="24"/>
          <w:szCs w:val="24"/>
        </w:rPr>
        <w:t xml:space="preserve"> to</w:t>
      </w:r>
      <w:r w:rsidR="00DB7D35">
        <w:rPr>
          <w:sz w:val="24"/>
          <w:szCs w:val="24"/>
        </w:rPr>
        <w:t xml:space="preserve"> calculate the price of the energy for which each voucher i</w:t>
      </w:r>
      <w:r w:rsidR="00301D71">
        <w:rPr>
          <w:sz w:val="24"/>
          <w:szCs w:val="24"/>
        </w:rPr>
        <w:t>s redeemed base</w:t>
      </w:r>
      <w:r w:rsidR="00D30DD3">
        <w:rPr>
          <w:sz w:val="24"/>
          <w:szCs w:val="24"/>
        </w:rPr>
        <w:t xml:space="preserve">d on the distributor’s </w:t>
      </w:r>
      <w:r w:rsidR="00301D71">
        <w:rPr>
          <w:sz w:val="24"/>
          <w:szCs w:val="24"/>
        </w:rPr>
        <w:t xml:space="preserve">retail price on a specific date or dates in 2012 selected by AHFC.  Upon receipt of </w:t>
      </w:r>
      <w:r w:rsidR="00F96C09">
        <w:rPr>
          <w:sz w:val="24"/>
          <w:szCs w:val="24"/>
        </w:rPr>
        <w:t xml:space="preserve">a </w:t>
      </w:r>
      <w:r w:rsidR="008953D7">
        <w:rPr>
          <w:sz w:val="24"/>
          <w:szCs w:val="24"/>
        </w:rPr>
        <w:t xml:space="preserve">claim from a </w:t>
      </w:r>
      <w:r w:rsidR="00DB7D35">
        <w:rPr>
          <w:sz w:val="24"/>
          <w:szCs w:val="24"/>
        </w:rPr>
        <w:t>distributor, AHFC will send</w:t>
      </w:r>
      <w:r w:rsidR="00C4770B">
        <w:rPr>
          <w:sz w:val="24"/>
          <w:szCs w:val="24"/>
        </w:rPr>
        <w:t xml:space="preserve"> payment to th</w:t>
      </w:r>
      <w:r w:rsidR="00B06851">
        <w:rPr>
          <w:sz w:val="24"/>
          <w:szCs w:val="24"/>
        </w:rPr>
        <w:t>e distributor to be credited to</w:t>
      </w:r>
      <w:r w:rsidR="00184F07">
        <w:rPr>
          <w:sz w:val="24"/>
          <w:szCs w:val="24"/>
        </w:rPr>
        <w:t xml:space="preserve"> </w:t>
      </w:r>
      <w:r w:rsidR="00B06851">
        <w:rPr>
          <w:sz w:val="24"/>
          <w:szCs w:val="24"/>
        </w:rPr>
        <w:t xml:space="preserve">the </w:t>
      </w:r>
      <w:r w:rsidR="00C4770B">
        <w:rPr>
          <w:sz w:val="24"/>
          <w:szCs w:val="24"/>
        </w:rPr>
        <w:t>vouch</w:t>
      </w:r>
      <w:r w:rsidR="00184F07">
        <w:rPr>
          <w:sz w:val="24"/>
          <w:szCs w:val="24"/>
        </w:rPr>
        <w:t>er recipient’s energy account.</w:t>
      </w:r>
      <w:r w:rsidR="00B06851">
        <w:rPr>
          <w:sz w:val="24"/>
          <w:szCs w:val="24"/>
        </w:rPr>
        <w:t xml:space="preserve">  </w:t>
      </w:r>
      <w:r w:rsidR="00AC5606">
        <w:rPr>
          <w:sz w:val="24"/>
          <w:szCs w:val="24"/>
        </w:rPr>
        <w:t>The credit may be used for new deliveries of energy</w:t>
      </w:r>
      <w:r w:rsidR="00297C58">
        <w:rPr>
          <w:sz w:val="24"/>
          <w:szCs w:val="24"/>
        </w:rPr>
        <w:t xml:space="preserve"> or to pay arrears</w:t>
      </w:r>
      <w:r w:rsidR="00AC5606">
        <w:rPr>
          <w:sz w:val="24"/>
          <w:szCs w:val="24"/>
        </w:rPr>
        <w:t xml:space="preserve">.  </w:t>
      </w:r>
      <w:r w:rsidR="00B06851">
        <w:rPr>
          <w:sz w:val="24"/>
          <w:szCs w:val="24"/>
        </w:rPr>
        <w:t>The credit may only be used for energy purchase</w:t>
      </w:r>
      <w:r w:rsidR="00D30DD3">
        <w:rPr>
          <w:sz w:val="24"/>
          <w:szCs w:val="24"/>
        </w:rPr>
        <w:t>s</w:t>
      </w:r>
      <w:r w:rsidR="00FD0ED9">
        <w:rPr>
          <w:sz w:val="24"/>
          <w:szCs w:val="24"/>
        </w:rPr>
        <w:t xml:space="preserve"> and associated taxes</w:t>
      </w:r>
      <w:r w:rsidR="00403020">
        <w:rPr>
          <w:sz w:val="24"/>
          <w:szCs w:val="24"/>
        </w:rPr>
        <w:t xml:space="preserve">, and </w:t>
      </w:r>
      <w:r w:rsidR="00B06851">
        <w:rPr>
          <w:sz w:val="24"/>
          <w:szCs w:val="24"/>
        </w:rPr>
        <w:t xml:space="preserve">may not be </w:t>
      </w:r>
      <w:r w:rsidR="00403020">
        <w:rPr>
          <w:sz w:val="24"/>
          <w:szCs w:val="24"/>
        </w:rPr>
        <w:t xml:space="preserve">transferred to another account or </w:t>
      </w:r>
      <w:r w:rsidR="00B06851">
        <w:rPr>
          <w:sz w:val="24"/>
          <w:szCs w:val="24"/>
        </w:rPr>
        <w:t>paid in cash to the account holder.  If an account with a voucher credit balance is c</w:t>
      </w:r>
      <w:r w:rsidR="00403020">
        <w:rPr>
          <w:sz w:val="24"/>
          <w:szCs w:val="24"/>
        </w:rPr>
        <w:t>losed, the distributor must submit</w:t>
      </w:r>
      <w:r w:rsidR="00B06851">
        <w:rPr>
          <w:sz w:val="24"/>
          <w:szCs w:val="24"/>
        </w:rPr>
        <w:t xml:space="preserve"> the balance to the state.</w:t>
      </w:r>
    </w:p>
    <w:p w:rsidR="00301D71" w:rsidRPr="00301D71" w:rsidRDefault="00301D71" w:rsidP="00771EAC">
      <w:pPr>
        <w:pStyle w:val="NoSpacing"/>
        <w:ind w:left="720"/>
        <w:rPr>
          <w:sz w:val="24"/>
          <w:szCs w:val="24"/>
        </w:rPr>
      </w:pPr>
    </w:p>
    <w:p w:rsidR="00557CB8" w:rsidRPr="00D30DD3" w:rsidRDefault="00557CB8" w:rsidP="00557CB8">
      <w:pPr>
        <w:pStyle w:val="NoSpacing"/>
        <w:numPr>
          <w:ilvl w:val="0"/>
          <w:numId w:val="1"/>
        </w:numPr>
        <w:rPr>
          <w:sz w:val="24"/>
          <w:szCs w:val="24"/>
        </w:rPr>
      </w:pPr>
      <w:r w:rsidRPr="00301D71">
        <w:rPr>
          <w:sz w:val="28"/>
          <w:szCs w:val="28"/>
        </w:rPr>
        <w:t>Amounts and types of fuel</w:t>
      </w:r>
      <w:r w:rsidR="00D30DD3">
        <w:rPr>
          <w:sz w:val="28"/>
          <w:szCs w:val="28"/>
        </w:rPr>
        <w:t xml:space="preserve"> </w:t>
      </w:r>
      <w:r w:rsidR="00F75FDD">
        <w:rPr>
          <w:sz w:val="24"/>
          <w:szCs w:val="24"/>
        </w:rPr>
        <w:t>(page 1, line 14</w:t>
      </w:r>
      <w:r w:rsidR="00D30DD3" w:rsidRPr="00D30DD3">
        <w:rPr>
          <w:sz w:val="24"/>
          <w:szCs w:val="24"/>
        </w:rPr>
        <w:t>)</w:t>
      </w:r>
    </w:p>
    <w:p w:rsidR="00557CB8" w:rsidRDefault="00D30DD3" w:rsidP="00065892">
      <w:pPr>
        <w:pStyle w:val="NoSpacing"/>
        <w:ind w:left="360"/>
        <w:rPr>
          <w:sz w:val="24"/>
          <w:szCs w:val="24"/>
        </w:rPr>
      </w:pPr>
      <w:r>
        <w:rPr>
          <w:sz w:val="24"/>
          <w:szCs w:val="24"/>
        </w:rPr>
        <w:t xml:space="preserve">The </w:t>
      </w:r>
      <w:r w:rsidR="008953D7" w:rsidRPr="008953D7">
        <w:rPr>
          <w:sz w:val="24"/>
          <w:szCs w:val="24"/>
        </w:rPr>
        <w:t xml:space="preserve">voucher </w:t>
      </w:r>
      <w:r>
        <w:rPr>
          <w:sz w:val="24"/>
          <w:szCs w:val="24"/>
        </w:rPr>
        <w:t xml:space="preserve">is </w:t>
      </w:r>
      <w:r w:rsidR="008953D7" w:rsidRPr="008953D7">
        <w:rPr>
          <w:sz w:val="24"/>
          <w:szCs w:val="24"/>
        </w:rPr>
        <w:t xml:space="preserve">redeemable for </w:t>
      </w:r>
      <w:r>
        <w:rPr>
          <w:sz w:val="24"/>
          <w:szCs w:val="24"/>
        </w:rPr>
        <w:t xml:space="preserve">the monetary equivalent of </w:t>
      </w:r>
      <w:r w:rsidR="008953D7" w:rsidRPr="008953D7">
        <w:rPr>
          <w:sz w:val="24"/>
          <w:szCs w:val="24"/>
        </w:rPr>
        <w:t xml:space="preserve">250 gallons of heating oil, 350 CCF of natural gas or </w:t>
      </w:r>
      <w:r w:rsidR="00557CB8" w:rsidRPr="008953D7">
        <w:rPr>
          <w:sz w:val="24"/>
          <w:szCs w:val="24"/>
        </w:rPr>
        <w:t>1,500 KWH</w:t>
      </w:r>
      <w:r w:rsidR="008953D7" w:rsidRPr="008953D7">
        <w:rPr>
          <w:sz w:val="24"/>
          <w:szCs w:val="24"/>
        </w:rPr>
        <w:t xml:space="preserve"> of electricity.</w:t>
      </w:r>
      <w:r w:rsidR="008953D7">
        <w:rPr>
          <w:sz w:val="24"/>
          <w:szCs w:val="24"/>
        </w:rPr>
        <w:t xml:space="preserve">  The</w:t>
      </w:r>
      <w:r w:rsidR="00A43436">
        <w:rPr>
          <w:sz w:val="24"/>
          <w:szCs w:val="24"/>
        </w:rPr>
        <w:t xml:space="preserve"> amounts were selected with the </w:t>
      </w:r>
      <w:r w:rsidR="008953D7">
        <w:rPr>
          <w:sz w:val="24"/>
          <w:szCs w:val="24"/>
        </w:rPr>
        <w:t>objective of providing app</w:t>
      </w:r>
      <w:r w:rsidR="00DB7D35">
        <w:rPr>
          <w:sz w:val="24"/>
          <w:szCs w:val="24"/>
        </w:rPr>
        <w:t xml:space="preserve">roximately 2 months of energy based on </w:t>
      </w:r>
      <w:r w:rsidR="004F692E">
        <w:rPr>
          <w:sz w:val="24"/>
          <w:szCs w:val="24"/>
        </w:rPr>
        <w:t xml:space="preserve">estimates of </w:t>
      </w:r>
      <w:r w:rsidR="00DB7D35">
        <w:rPr>
          <w:sz w:val="24"/>
          <w:szCs w:val="24"/>
        </w:rPr>
        <w:t>average statewide residential consumption.</w:t>
      </w:r>
      <w:r w:rsidR="00A43436">
        <w:rPr>
          <w:sz w:val="24"/>
          <w:szCs w:val="24"/>
        </w:rPr>
        <w:t xml:space="preserve">  </w:t>
      </w:r>
      <w:r w:rsidR="00D62B49">
        <w:rPr>
          <w:sz w:val="24"/>
          <w:szCs w:val="24"/>
        </w:rPr>
        <w:t>A</w:t>
      </w:r>
      <w:r w:rsidR="00184F07">
        <w:rPr>
          <w:sz w:val="24"/>
          <w:szCs w:val="24"/>
        </w:rPr>
        <w:t xml:space="preserve"> $250 cash opt</w:t>
      </w:r>
      <w:r w:rsidR="0038609B">
        <w:rPr>
          <w:sz w:val="24"/>
          <w:szCs w:val="24"/>
        </w:rPr>
        <w:t>ion has been provided to</w:t>
      </w:r>
      <w:r w:rsidR="00A43436">
        <w:rPr>
          <w:sz w:val="24"/>
          <w:szCs w:val="24"/>
        </w:rPr>
        <w:t xml:space="preserve"> </w:t>
      </w:r>
      <w:r w:rsidR="00274849">
        <w:rPr>
          <w:sz w:val="24"/>
          <w:szCs w:val="24"/>
        </w:rPr>
        <w:t>residents who do not purchase</w:t>
      </w:r>
      <w:r w:rsidR="00184F07">
        <w:rPr>
          <w:sz w:val="24"/>
          <w:szCs w:val="24"/>
        </w:rPr>
        <w:t xml:space="preserve"> electricity, oil or gas</w:t>
      </w:r>
      <w:r w:rsidR="00A43436">
        <w:rPr>
          <w:sz w:val="24"/>
          <w:szCs w:val="24"/>
        </w:rPr>
        <w:t xml:space="preserve"> </w:t>
      </w:r>
      <w:r w:rsidR="00274849">
        <w:rPr>
          <w:sz w:val="24"/>
          <w:szCs w:val="24"/>
        </w:rPr>
        <w:t>for</w:t>
      </w:r>
      <w:r>
        <w:rPr>
          <w:sz w:val="24"/>
          <w:szCs w:val="24"/>
        </w:rPr>
        <w:t xml:space="preserve"> their primary residence</w:t>
      </w:r>
      <w:r w:rsidR="005C025A">
        <w:rPr>
          <w:sz w:val="24"/>
          <w:szCs w:val="24"/>
        </w:rPr>
        <w:t>,</w:t>
      </w:r>
      <w:r>
        <w:rPr>
          <w:sz w:val="24"/>
          <w:szCs w:val="24"/>
        </w:rPr>
        <w:t xml:space="preserve"> </w:t>
      </w:r>
      <w:r w:rsidR="004F23D8">
        <w:rPr>
          <w:sz w:val="24"/>
          <w:szCs w:val="24"/>
        </w:rPr>
        <w:t xml:space="preserve">or do not have access to a qualified distributor, </w:t>
      </w:r>
      <w:r>
        <w:rPr>
          <w:sz w:val="24"/>
          <w:szCs w:val="24"/>
        </w:rPr>
        <w:t>to</w:t>
      </w:r>
      <w:r w:rsidR="00A43436">
        <w:rPr>
          <w:sz w:val="24"/>
          <w:szCs w:val="24"/>
        </w:rPr>
        <w:t xml:space="preserve"> </w:t>
      </w:r>
      <w:r w:rsidR="00F51A5F">
        <w:rPr>
          <w:sz w:val="24"/>
          <w:szCs w:val="24"/>
        </w:rPr>
        <w:t xml:space="preserve">assist them in </w:t>
      </w:r>
      <w:r w:rsidR="00A43436">
        <w:rPr>
          <w:sz w:val="24"/>
          <w:szCs w:val="24"/>
        </w:rPr>
        <w:t>pu</w:t>
      </w:r>
      <w:r w:rsidR="00F51A5F">
        <w:rPr>
          <w:sz w:val="24"/>
          <w:szCs w:val="24"/>
        </w:rPr>
        <w:t>rchasing</w:t>
      </w:r>
      <w:r>
        <w:rPr>
          <w:sz w:val="24"/>
          <w:szCs w:val="24"/>
        </w:rPr>
        <w:t xml:space="preserve"> alternative fuels</w:t>
      </w:r>
      <w:r w:rsidR="00274849">
        <w:rPr>
          <w:sz w:val="24"/>
          <w:szCs w:val="24"/>
        </w:rPr>
        <w:t xml:space="preserve"> or pay</w:t>
      </w:r>
      <w:r w:rsidR="00F51A5F">
        <w:rPr>
          <w:sz w:val="24"/>
          <w:szCs w:val="24"/>
        </w:rPr>
        <w:t>ing</w:t>
      </w:r>
      <w:r w:rsidR="00274849">
        <w:rPr>
          <w:sz w:val="24"/>
          <w:szCs w:val="24"/>
        </w:rPr>
        <w:t xml:space="preserve"> their rent.</w:t>
      </w:r>
      <w:r w:rsidR="00F51A5F">
        <w:rPr>
          <w:sz w:val="24"/>
          <w:szCs w:val="24"/>
        </w:rPr>
        <w:t xml:space="preserve"> </w:t>
      </w:r>
      <w:r w:rsidR="00274849">
        <w:rPr>
          <w:sz w:val="24"/>
          <w:szCs w:val="24"/>
        </w:rPr>
        <w:t xml:space="preserve"> </w:t>
      </w:r>
      <w:r w:rsidR="0038609B">
        <w:rPr>
          <w:sz w:val="24"/>
          <w:szCs w:val="24"/>
        </w:rPr>
        <w:t>A renter whose heat and</w:t>
      </w:r>
      <w:r w:rsidR="00274849">
        <w:rPr>
          <w:sz w:val="24"/>
          <w:szCs w:val="24"/>
        </w:rPr>
        <w:t xml:space="preserve"> electricity</w:t>
      </w:r>
      <w:r w:rsidR="0038609B">
        <w:rPr>
          <w:sz w:val="24"/>
          <w:szCs w:val="24"/>
        </w:rPr>
        <w:t xml:space="preserve"> are included in rent has</w:t>
      </w:r>
      <w:r w:rsidR="00274849">
        <w:rPr>
          <w:sz w:val="24"/>
          <w:szCs w:val="24"/>
        </w:rPr>
        <w:t xml:space="preserve"> the alternative of </w:t>
      </w:r>
      <w:r w:rsidR="0038609B">
        <w:rPr>
          <w:sz w:val="24"/>
          <w:szCs w:val="24"/>
        </w:rPr>
        <w:t>requesting reissuance of the voucher</w:t>
      </w:r>
      <w:r w:rsidR="004F692E">
        <w:rPr>
          <w:sz w:val="24"/>
          <w:szCs w:val="24"/>
        </w:rPr>
        <w:t xml:space="preserve"> to their landlord</w:t>
      </w:r>
      <w:r w:rsidR="004F23D8">
        <w:rPr>
          <w:sz w:val="24"/>
          <w:szCs w:val="24"/>
        </w:rPr>
        <w:t xml:space="preserve"> in exchange for a rent</w:t>
      </w:r>
      <w:r w:rsidR="0038609B">
        <w:rPr>
          <w:sz w:val="24"/>
          <w:szCs w:val="24"/>
        </w:rPr>
        <w:t xml:space="preserve"> reduction</w:t>
      </w:r>
      <w:r w:rsidR="00D62B49">
        <w:rPr>
          <w:sz w:val="24"/>
          <w:szCs w:val="24"/>
        </w:rPr>
        <w:t>.</w:t>
      </w:r>
    </w:p>
    <w:p w:rsidR="00127FD3" w:rsidRDefault="00127FD3" w:rsidP="00557CB8">
      <w:pPr>
        <w:pStyle w:val="NoSpacing"/>
        <w:ind w:left="720"/>
        <w:rPr>
          <w:sz w:val="24"/>
          <w:szCs w:val="24"/>
        </w:rPr>
      </w:pPr>
    </w:p>
    <w:p w:rsidR="00D54C93" w:rsidRPr="00206D9F" w:rsidRDefault="00893791" w:rsidP="00127FD3">
      <w:pPr>
        <w:pStyle w:val="NoSpacing"/>
        <w:numPr>
          <w:ilvl w:val="0"/>
          <w:numId w:val="1"/>
        </w:numPr>
        <w:rPr>
          <w:sz w:val="28"/>
          <w:szCs w:val="28"/>
        </w:rPr>
      </w:pPr>
      <w:r>
        <w:rPr>
          <w:sz w:val="28"/>
          <w:szCs w:val="28"/>
        </w:rPr>
        <w:t>Voucher issuance and e</w:t>
      </w:r>
      <w:r w:rsidR="00D54C93" w:rsidRPr="00206D9F">
        <w:rPr>
          <w:sz w:val="28"/>
          <w:szCs w:val="28"/>
        </w:rPr>
        <w:t>xpiration</w:t>
      </w:r>
      <w:r w:rsidR="006306E4">
        <w:rPr>
          <w:sz w:val="28"/>
          <w:szCs w:val="28"/>
        </w:rPr>
        <w:t xml:space="preserve"> </w:t>
      </w:r>
      <w:r w:rsidR="00F75FDD">
        <w:rPr>
          <w:sz w:val="24"/>
          <w:szCs w:val="24"/>
        </w:rPr>
        <w:t>(page 3, line 1 and line 7</w:t>
      </w:r>
      <w:r w:rsidR="006306E4">
        <w:rPr>
          <w:sz w:val="24"/>
          <w:szCs w:val="24"/>
        </w:rPr>
        <w:t>)</w:t>
      </w:r>
    </w:p>
    <w:p w:rsidR="00D54C93" w:rsidRDefault="00F51A5F" w:rsidP="003102C9">
      <w:pPr>
        <w:pStyle w:val="NoSpacing"/>
        <w:ind w:left="360"/>
        <w:rPr>
          <w:sz w:val="24"/>
          <w:szCs w:val="24"/>
        </w:rPr>
      </w:pPr>
      <w:r>
        <w:rPr>
          <w:sz w:val="24"/>
          <w:szCs w:val="24"/>
        </w:rPr>
        <w:t xml:space="preserve">AHFC will </w:t>
      </w:r>
      <w:r w:rsidR="00206D9F">
        <w:rPr>
          <w:sz w:val="24"/>
          <w:szCs w:val="24"/>
        </w:rPr>
        <w:t xml:space="preserve">issue the voucher no more than 30 days after the </w:t>
      </w:r>
      <w:r w:rsidR="00297C58">
        <w:rPr>
          <w:sz w:val="24"/>
          <w:szCs w:val="24"/>
        </w:rPr>
        <w:t>Department of Revenue issues the individual’s</w:t>
      </w:r>
      <w:r w:rsidR="00206D9F">
        <w:rPr>
          <w:sz w:val="24"/>
          <w:szCs w:val="24"/>
        </w:rPr>
        <w:t xml:space="preserve"> PFD.  The voucher must be redeemed with a distributor</w:t>
      </w:r>
      <w:r>
        <w:rPr>
          <w:sz w:val="24"/>
          <w:szCs w:val="24"/>
        </w:rPr>
        <w:t xml:space="preserve">, </w:t>
      </w:r>
      <w:r w:rsidR="00206D9F">
        <w:rPr>
          <w:sz w:val="24"/>
          <w:szCs w:val="24"/>
        </w:rPr>
        <w:t xml:space="preserve">or returned to AHFC for </w:t>
      </w:r>
      <w:r>
        <w:rPr>
          <w:sz w:val="24"/>
          <w:szCs w:val="24"/>
        </w:rPr>
        <w:t xml:space="preserve">the $250 payment or </w:t>
      </w:r>
      <w:r w:rsidR="00206D9F">
        <w:rPr>
          <w:sz w:val="24"/>
          <w:szCs w:val="24"/>
        </w:rPr>
        <w:t>reissuanc</w:t>
      </w:r>
      <w:r>
        <w:rPr>
          <w:sz w:val="24"/>
          <w:szCs w:val="24"/>
        </w:rPr>
        <w:t xml:space="preserve">e to a landlord, </w:t>
      </w:r>
      <w:r w:rsidR="00CE0EBB">
        <w:rPr>
          <w:sz w:val="24"/>
          <w:szCs w:val="24"/>
        </w:rPr>
        <w:t>within 4</w:t>
      </w:r>
      <w:r w:rsidR="00206D9F">
        <w:rPr>
          <w:sz w:val="24"/>
          <w:szCs w:val="24"/>
        </w:rPr>
        <w:t xml:space="preserve"> months of issuance</w:t>
      </w:r>
      <w:r w:rsidR="00CE0EBB">
        <w:rPr>
          <w:sz w:val="24"/>
          <w:szCs w:val="24"/>
        </w:rPr>
        <w:t>.</w:t>
      </w:r>
      <w:r w:rsidR="00C716A6">
        <w:rPr>
          <w:sz w:val="24"/>
          <w:szCs w:val="24"/>
        </w:rPr>
        <w:t xml:space="preserve">  The distributor must issue a receipt for the voucher to the recipient</w:t>
      </w:r>
      <w:r w:rsidR="00297C58">
        <w:rPr>
          <w:sz w:val="24"/>
          <w:szCs w:val="24"/>
        </w:rPr>
        <w:t xml:space="preserve">, </w:t>
      </w:r>
      <w:r w:rsidR="00C716A6">
        <w:rPr>
          <w:sz w:val="24"/>
          <w:szCs w:val="24"/>
        </w:rPr>
        <w:t xml:space="preserve">and </w:t>
      </w:r>
      <w:r w:rsidR="00297C58">
        <w:rPr>
          <w:sz w:val="24"/>
          <w:szCs w:val="24"/>
        </w:rPr>
        <w:t xml:space="preserve">must </w:t>
      </w:r>
      <w:r w:rsidR="00C716A6">
        <w:rPr>
          <w:sz w:val="24"/>
          <w:szCs w:val="24"/>
        </w:rPr>
        <w:t>submit a claim to AHFC within 30 days.</w:t>
      </w:r>
    </w:p>
    <w:p w:rsidR="00D43BCC" w:rsidRPr="00F04AA3" w:rsidRDefault="00D43BCC" w:rsidP="00261435">
      <w:pPr>
        <w:pStyle w:val="NoSpacing"/>
        <w:rPr>
          <w:sz w:val="28"/>
          <w:szCs w:val="28"/>
        </w:rPr>
      </w:pPr>
    </w:p>
    <w:p w:rsidR="00F04AA3" w:rsidRDefault="00EB7FEC" w:rsidP="00261435">
      <w:pPr>
        <w:pStyle w:val="NoSpacing"/>
        <w:numPr>
          <w:ilvl w:val="0"/>
          <w:numId w:val="1"/>
        </w:numPr>
        <w:rPr>
          <w:sz w:val="24"/>
          <w:szCs w:val="24"/>
        </w:rPr>
      </w:pPr>
      <w:r>
        <w:rPr>
          <w:sz w:val="28"/>
          <w:szCs w:val="28"/>
        </w:rPr>
        <w:t>Location of fuel delivery</w:t>
      </w:r>
      <w:r w:rsidR="00AA48C3">
        <w:rPr>
          <w:sz w:val="24"/>
          <w:szCs w:val="24"/>
        </w:rPr>
        <w:t xml:space="preserve"> </w:t>
      </w:r>
      <w:r w:rsidR="006306E4">
        <w:rPr>
          <w:sz w:val="24"/>
          <w:szCs w:val="24"/>
        </w:rPr>
        <w:t>(page 2, line 23)</w:t>
      </w:r>
    </w:p>
    <w:p w:rsidR="00AA48C3" w:rsidRDefault="00555551" w:rsidP="00F04AA3">
      <w:pPr>
        <w:pStyle w:val="NoSpacing"/>
        <w:ind w:left="360"/>
        <w:rPr>
          <w:sz w:val="24"/>
          <w:szCs w:val="24"/>
        </w:rPr>
      </w:pPr>
      <w:r>
        <w:rPr>
          <w:sz w:val="24"/>
          <w:szCs w:val="24"/>
        </w:rPr>
        <w:t>The voucher recipient must</w:t>
      </w:r>
      <w:r w:rsidR="0073398B">
        <w:rPr>
          <w:sz w:val="24"/>
          <w:szCs w:val="24"/>
        </w:rPr>
        <w:t xml:space="preserve"> sign and date a certification that the account into which the voucher reimbursement will be deposited is for energy</w:t>
      </w:r>
      <w:r w:rsidR="0007273B">
        <w:rPr>
          <w:sz w:val="24"/>
          <w:szCs w:val="24"/>
        </w:rPr>
        <w:t xml:space="preserve"> delivered to </w:t>
      </w:r>
      <w:r w:rsidR="0073398B">
        <w:rPr>
          <w:sz w:val="24"/>
          <w:szCs w:val="24"/>
        </w:rPr>
        <w:t xml:space="preserve">their </w:t>
      </w:r>
      <w:r w:rsidR="0007273B">
        <w:rPr>
          <w:sz w:val="24"/>
          <w:szCs w:val="24"/>
        </w:rPr>
        <w:t>primary residence in Alaska.</w:t>
      </w:r>
    </w:p>
    <w:p w:rsidR="00AA48C3" w:rsidRDefault="00AA48C3" w:rsidP="00261435">
      <w:pPr>
        <w:pStyle w:val="NoSpacing"/>
        <w:rPr>
          <w:sz w:val="24"/>
          <w:szCs w:val="24"/>
        </w:rPr>
      </w:pPr>
    </w:p>
    <w:p w:rsidR="00CE0EBB" w:rsidRPr="006306E4" w:rsidRDefault="00AA48C3" w:rsidP="00261435">
      <w:pPr>
        <w:pStyle w:val="NoSpacing"/>
        <w:numPr>
          <w:ilvl w:val="0"/>
          <w:numId w:val="1"/>
        </w:numPr>
        <w:rPr>
          <w:sz w:val="24"/>
          <w:szCs w:val="24"/>
        </w:rPr>
      </w:pPr>
      <w:r w:rsidRPr="00CE0EBB">
        <w:rPr>
          <w:sz w:val="28"/>
          <w:szCs w:val="28"/>
        </w:rPr>
        <w:t xml:space="preserve">Reissuance </w:t>
      </w:r>
      <w:r w:rsidR="00CE0EBB" w:rsidRPr="00CE0EBB">
        <w:rPr>
          <w:sz w:val="28"/>
          <w:szCs w:val="28"/>
        </w:rPr>
        <w:t>of voucher to landlord</w:t>
      </w:r>
      <w:r w:rsidR="006306E4">
        <w:rPr>
          <w:sz w:val="28"/>
          <w:szCs w:val="28"/>
        </w:rPr>
        <w:t xml:space="preserve"> </w:t>
      </w:r>
      <w:r w:rsidR="00F75FDD">
        <w:rPr>
          <w:sz w:val="24"/>
          <w:szCs w:val="24"/>
        </w:rPr>
        <w:t>(page 4, line 16</w:t>
      </w:r>
      <w:r w:rsidR="006306E4" w:rsidRPr="006306E4">
        <w:rPr>
          <w:sz w:val="24"/>
          <w:szCs w:val="24"/>
        </w:rPr>
        <w:t>)</w:t>
      </w:r>
    </w:p>
    <w:p w:rsidR="00AA48C3" w:rsidRDefault="00555551" w:rsidP="00065892">
      <w:pPr>
        <w:pStyle w:val="NoSpacing"/>
        <w:ind w:left="360"/>
        <w:rPr>
          <w:sz w:val="24"/>
          <w:szCs w:val="24"/>
        </w:rPr>
      </w:pPr>
      <w:r>
        <w:rPr>
          <w:sz w:val="24"/>
          <w:szCs w:val="24"/>
        </w:rPr>
        <w:t>The request for reissuance of a voucher to a</w:t>
      </w:r>
      <w:r w:rsidR="005C1EE1">
        <w:rPr>
          <w:sz w:val="24"/>
          <w:szCs w:val="24"/>
        </w:rPr>
        <w:t xml:space="preserve"> </w:t>
      </w:r>
      <w:r w:rsidR="00AA48C3">
        <w:rPr>
          <w:sz w:val="24"/>
          <w:szCs w:val="24"/>
        </w:rPr>
        <w:t>landlord</w:t>
      </w:r>
      <w:r w:rsidR="005C1EE1">
        <w:rPr>
          <w:sz w:val="24"/>
          <w:szCs w:val="24"/>
        </w:rPr>
        <w:t xml:space="preserve"> </w:t>
      </w:r>
      <w:r>
        <w:rPr>
          <w:sz w:val="24"/>
          <w:szCs w:val="24"/>
        </w:rPr>
        <w:t xml:space="preserve">must state the amount of the mutually agreed -upon rent reduction, and be signed by both parties, as well as certify that the reissued voucher </w:t>
      </w:r>
      <w:r w:rsidR="005C1EE1">
        <w:rPr>
          <w:sz w:val="24"/>
          <w:szCs w:val="24"/>
        </w:rPr>
        <w:t>will be used for</w:t>
      </w:r>
      <w:r>
        <w:rPr>
          <w:sz w:val="24"/>
          <w:szCs w:val="24"/>
        </w:rPr>
        <w:t xml:space="preserve"> energy at the original </w:t>
      </w:r>
      <w:r w:rsidR="005C1EE1">
        <w:rPr>
          <w:sz w:val="24"/>
          <w:szCs w:val="24"/>
        </w:rPr>
        <w:t>recipient’s primary residence in Alaska</w:t>
      </w:r>
      <w:r w:rsidR="00AA48C3">
        <w:rPr>
          <w:sz w:val="24"/>
          <w:szCs w:val="24"/>
        </w:rPr>
        <w:t xml:space="preserve">.  </w:t>
      </w:r>
    </w:p>
    <w:p w:rsidR="00685EEC" w:rsidRDefault="00685EEC" w:rsidP="00261435">
      <w:pPr>
        <w:pStyle w:val="NoSpacing"/>
        <w:rPr>
          <w:sz w:val="24"/>
          <w:szCs w:val="24"/>
        </w:rPr>
      </w:pPr>
    </w:p>
    <w:p w:rsidR="00F04AA3" w:rsidRPr="00CA4735" w:rsidRDefault="00F04AA3" w:rsidP="00261435">
      <w:pPr>
        <w:pStyle w:val="NoSpacing"/>
        <w:numPr>
          <w:ilvl w:val="0"/>
          <w:numId w:val="1"/>
        </w:numPr>
        <w:rPr>
          <w:sz w:val="24"/>
          <w:szCs w:val="24"/>
        </w:rPr>
      </w:pPr>
      <w:r w:rsidRPr="00F04AA3">
        <w:rPr>
          <w:sz w:val="28"/>
          <w:szCs w:val="28"/>
        </w:rPr>
        <w:t>Eligibility for $250</w:t>
      </w:r>
      <w:r w:rsidR="00685EEC" w:rsidRPr="00F04AA3">
        <w:rPr>
          <w:sz w:val="28"/>
          <w:szCs w:val="28"/>
        </w:rPr>
        <w:t xml:space="preserve"> </w:t>
      </w:r>
      <w:r w:rsidR="00CA4735" w:rsidRPr="00CA4735">
        <w:rPr>
          <w:sz w:val="24"/>
          <w:szCs w:val="24"/>
        </w:rPr>
        <w:t>(</w:t>
      </w:r>
      <w:r w:rsidR="00F75FDD">
        <w:rPr>
          <w:sz w:val="24"/>
          <w:szCs w:val="24"/>
        </w:rPr>
        <w:t>page 4, line 3</w:t>
      </w:r>
      <w:bookmarkStart w:id="0" w:name="_GoBack"/>
      <w:bookmarkEnd w:id="0"/>
      <w:r w:rsidR="00F75FDD">
        <w:rPr>
          <w:sz w:val="24"/>
          <w:szCs w:val="24"/>
        </w:rPr>
        <w:t xml:space="preserve"> and line 10</w:t>
      </w:r>
      <w:r w:rsidR="00CA4735" w:rsidRPr="00CA4735">
        <w:rPr>
          <w:sz w:val="24"/>
          <w:szCs w:val="24"/>
        </w:rPr>
        <w:t>)</w:t>
      </w:r>
    </w:p>
    <w:p w:rsidR="00685EEC" w:rsidRDefault="001C7D8C" w:rsidP="001C7D8C">
      <w:pPr>
        <w:pStyle w:val="NoSpacing"/>
        <w:ind w:left="360"/>
        <w:rPr>
          <w:sz w:val="24"/>
          <w:szCs w:val="24"/>
        </w:rPr>
      </w:pPr>
      <w:r>
        <w:rPr>
          <w:sz w:val="24"/>
          <w:szCs w:val="24"/>
        </w:rPr>
        <w:t xml:space="preserve">Applicants for the $250 payment must certify they will use the money for rent or energy at their primary residence in Alaska.  Eligibility for the $250 payment is expanded to include voucher recipients who certify that they do not have reasonable access to a qualified distributor </w:t>
      </w:r>
      <w:r w:rsidR="00736FCA">
        <w:rPr>
          <w:sz w:val="24"/>
          <w:szCs w:val="24"/>
        </w:rPr>
        <w:t xml:space="preserve">in the Alaska </w:t>
      </w:r>
      <w:r w:rsidR="00685EEC">
        <w:rPr>
          <w:sz w:val="24"/>
          <w:szCs w:val="24"/>
        </w:rPr>
        <w:t>community</w:t>
      </w:r>
      <w:r w:rsidR="00736FCA">
        <w:rPr>
          <w:sz w:val="24"/>
          <w:szCs w:val="24"/>
        </w:rPr>
        <w:t xml:space="preserve"> where their primary residence is located</w:t>
      </w:r>
      <w:r>
        <w:rPr>
          <w:sz w:val="24"/>
          <w:szCs w:val="24"/>
        </w:rPr>
        <w:t>.</w:t>
      </w:r>
    </w:p>
    <w:p w:rsidR="00AA48C3" w:rsidRDefault="00AA48C3" w:rsidP="00261435">
      <w:pPr>
        <w:pStyle w:val="NoSpacing"/>
        <w:rPr>
          <w:sz w:val="24"/>
          <w:szCs w:val="24"/>
        </w:rPr>
      </w:pPr>
    </w:p>
    <w:p w:rsidR="00F04AA3" w:rsidRPr="00F04AA3" w:rsidRDefault="00EB7FEC" w:rsidP="00D879D6">
      <w:pPr>
        <w:pStyle w:val="NoSpacing"/>
        <w:numPr>
          <w:ilvl w:val="0"/>
          <w:numId w:val="1"/>
        </w:numPr>
        <w:rPr>
          <w:sz w:val="28"/>
          <w:szCs w:val="28"/>
        </w:rPr>
      </w:pPr>
      <w:r>
        <w:rPr>
          <w:sz w:val="28"/>
          <w:szCs w:val="28"/>
        </w:rPr>
        <w:t>Qualified distributors</w:t>
      </w:r>
      <w:r w:rsidR="00F27826" w:rsidRPr="00F04AA3">
        <w:rPr>
          <w:sz w:val="28"/>
          <w:szCs w:val="28"/>
        </w:rPr>
        <w:t xml:space="preserve">  </w:t>
      </w:r>
      <w:r w:rsidR="00CA4735" w:rsidRPr="00CA4735">
        <w:rPr>
          <w:sz w:val="24"/>
          <w:szCs w:val="24"/>
        </w:rPr>
        <w:t>(page 3, lin</w:t>
      </w:r>
      <w:r w:rsidR="00CB0187">
        <w:rPr>
          <w:sz w:val="24"/>
          <w:szCs w:val="24"/>
        </w:rPr>
        <w:t>e 21</w:t>
      </w:r>
      <w:r w:rsidR="00CA4735" w:rsidRPr="00CA4735">
        <w:rPr>
          <w:sz w:val="24"/>
          <w:szCs w:val="24"/>
        </w:rPr>
        <w:t>)</w:t>
      </w:r>
    </w:p>
    <w:p w:rsidR="00D43BCC" w:rsidRDefault="0007273B" w:rsidP="00F04AA3">
      <w:pPr>
        <w:pStyle w:val="NoSpacing"/>
        <w:ind w:left="360"/>
        <w:rPr>
          <w:sz w:val="24"/>
          <w:szCs w:val="24"/>
        </w:rPr>
      </w:pPr>
      <w:r>
        <w:rPr>
          <w:sz w:val="24"/>
          <w:szCs w:val="24"/>
        </w:rPr>
        <w:t>As part of the application process,</w:t>
      </w:r>
      <w:r w:rsidR="00EE73B0">
        <w:rPr>
          <w:sz w:val="24"/>
          <w:szCs w:val="24"/>
        </w:rPr>
        <w:t xml:space="preserve"> distributors must submit the </w:t>
      </w:r>
      <w:r w:rsidR="00CF3BCF">
        <w:rPr>
          <w:sz w:val="24"/>
          <w:szCs w:val="24"/>
        </w:rPr>
        <w:t>retail price</w:t>
      </w:r>
      <w:r>
        <w:rPr>
          <w:sz w:val="24"/>
          <w:szCs w:val="24"/>
        </w:rPr>
        <w:t xml:space="preserve"> </w:t>
      </w:r>
      <w:r w:rsidR="00EE73B0">
        <w:rPr>
          <w:sz w:val="24"/>
          <w:szCs w:val="24"/>
        </w:rPr>
        <w:t xml:space="preserve">they charged </w:t>
      </w:r>
      <w:r>
        <w:rPr>
          <w:sz w:val="24"/>
          <w:szCs w:val="24"/>
        </w:rPr>
        <w:t xml:space="preserve">on </w:t>
      </w:r>
      <w:r w:rsidR="00CF3BCF">
        <w:rPr>
          <w:sz w:val="24"/>
          <w:szCs w:val="24"/>
        </w:rPr>
        <w:t>the date specified by AHFC</w:t>
      </w:r>
      <w:r>
        <w:rPr>
          <w:sz w:val="24"/>
          <w:szCs w:val="24"/>
        </w:rPr>
        <w:t xml:space="preserve">, along with any information required by AHFC </w:t>
      </w:r>
      <w:r w:rsidR="00CF3BCF">
        <w:rPr>
          <w:sz w:val="24"/>
          <w:szCs w:val="24"/>
        </w:rPr>
        <w:t>to verify that</w:t>
      </w:r>
      <w:r w:rsidR="00EE73B0">
        <w:rPr>
          <w:sz w:val="24"/>
          <w:szCs w:val="24"/>
        </w:rPr>
        <w:t xml:space="preserve"> price.  AHFC may require information or evidence related to the price and </w:t>
      </w:r>
      <w:r w:rsidR="00CF3BCF">
        <w:rPr>
          <w:sz w:val="24"/>
          <w:szCs w:val="24"/>
        </w:rPr>
        <w:t>must determine that the price is representative of the price charged under similar circumstances.</w:t>
      </w:r>
    </w:p>
    <w:p w:rsidR="0007273B" w:rsidRPr="0007273B" w:rsidRDefault="0007273B" w:rsidP="0007273B">
      <w:pPr>
        <w:pStyle w:val="NoSpacing"/>
        <w:ind w:left="360"/>
        <w:rPr>
          <w:sz w:val="24"/>
          <w:szCs w:val="24"/>
        </w:rPr>
      </w:pPr>
    </w:p>
    <w:p w:rsidR="0007273B" w:rsidRPr="00CA4735" w:rsidRDefault="000D5525" w:rsidP="00127FD3">
      <w:pPr>
        <w:pStyle w:val="NoSpacing"/>
        <w:numPr>
          <w:ilvl w:val="0"/>
          <w:numId w:val="1"/>
        </w:numPr>
        <w:rPr>
          <w:sz w:val="24"/>
          <w:szCs w:val="24"/>
        </w:rPr>
      </w:pPr>
      <w:r>
        <w:rPr>
          <w:sz w:val="28"/>
          <w:szCs w:val="28"/>
        </w:rPr>
        <w:t xml:space="preserve"> </w:t>
      </w:r>
      <w:r w:rsidR="00893791">
        <w:rPr>
          <w:sz w:val="28"/>
          <w:szCs w:val="28"/>
        </w:rPr>
        <w:t>Qualified PFD r</w:t>
      </w:r>
      <w:r w:rsidR="0007273B" w:rsidRPr="00F04AA3">
        <w:rPr>
          <w:sz w:val="28"/>
          <w:szCs w:val="28"/>
        </w:rPr>
        <w:t>ecipients</w:t>
      </w:r>
      <w:r w:rsidR="00CA4735">
        <w:rPr>
          <w:sz w:val="28"/>
          <w:szCs w:val="28"/>
        </w:rPr>
        <w:t xml:space="preserve"> </w:t>
      </w:r>
      <w:r w:rsidR="00CA4735" w:rsidRPr="00CA4735">
        <w:rPr>
          <w:sz w:val="24"/>
          <w:szCs w:val="24"/>
        </w:rPr>
        <w:t>(page 1, line 10)</w:t>
      </w:r>
    </w:p>
    <w:p w:rsidR="00D43BCC" w:rsidRDefault="00CF3BCF" w:rsidP="00262D53">
      <w:pPr>
        <w:pStyle w:val="NoSpacing"/>
        <w:ind w:left="360"/>
        <w:rPr>
          <w:sz w:val="24"/>
          <w:szCs w:val="24"/>
        </w:rPr>
      </w:pPr>
      <w:proofErr w:type="gramStart"/>
      <w:r>
        <w:rPr>
          <w:sz w:val="24"/>
          <w:szCs w:val="24"/>
        </w:rPr>
        <w:t>States that a voucher will be issued to each person who was an adult or emancipated minor in 2011 and was determined by the Department of Revenue to be eligible for the PFD paid in 2012.</w:t>
      </w:r>
      <w:proofErr w:type="gramEnd"/>
    </w:p>
    <w:p w:rsidR="005F6103" w:rsidRDefault="005F6103" w:rsidP="00D879D6">
      <w:pPr>
        <w:pStyle w:val="NoSpacing"/>
        <w:rPr>
          <w:sz w:val="24"/>
          <w:szCs w:val="24"/>
        </w:rPr>
      </w:pPr>
    </w:p>
    <w:p w:rsidR="00F04AA3" w:rsidRPr="00CA4735" w:rsidRDefault="000D5525" w:rsidP="00F04AA3">
      <w:pPr>
        <w:pStyle w:val="NoSpacing"/>
        <w:numPr>
          <w:ilvl w:val="0"/>
          <w:numId w:val="1"/>
        </w:numPr>
        <w:rPr>
          <w:sz w:val="24"/>
          <w:szCs w:val="24"/>
        </w:rPr>
      </w:pPr>
      <w:r>
        <w:rPr>
          <w:sz w:val="28"/>
          <w:szCs w:val="28"/>
        </w:rPr>
        <w:t xml:space="preserve"> </w:t>
      </w:r>
      <w:r w:rsidR="00F04AA3" w:rsidRPr="00127FD3">
        <w:rPr>
          <w:sz w:val="28"/>
          <w:szCs w:val="28"/>
        </w:rPr>
        <w:t>Garnishment</w:t>
      </w:r>
      <w:r w:rsidR="00CA4735">
        <w:rPr>
          <w:sz w:val="28"/>
          <w:szCs w:val="28"/>
        </w:rPr>
        <w:t xml:space="preserve"> </w:t>
      </w:r>
      <w:r w:rsidR="00CB0187">
        <w:rPr>
          <w:sz w:val="24"/>
          <w:szCs w:val="24"/>
        </w:rPr>
        <w:t>(page 6, line 20</w:t>
      </w:r>
      <w:r w:rsidR="00CA4735" w:rsidRPr="00CA4735">
        <w:rPr>
          <w:sz w:val="24"/>
          <w:szCs w:val="24"/>
        </w:rPr>
        <w:t>)</w:t>
      </w:r>
    </w:p>
    <w:p w:rsidR="00F04AA3" w:rsidRDefault="00F04AA3" w:rsidP="00F04AA3">
      <w:pPr>
        <w:pStyle w:val="NoSpacing"/>
        <w:ind w:left="360"/>
        <w:rPr>
          <w:sz w:val="24"/>
          <w:szCs w:val="24"/>
        </w:rPr>
      </w:pPr>
      <w:r>
        <w:rPr>
          <w:sz w:val="24"/>
          <w:szCs w:val="24"/>
        </w:rPr>
        <w:t>State</w:t>
      </w:r>
      <w:r w:rsidR="00CF3BCF">
        <w:rPr>
          <w:sz w:val="24"/>
          <w:szCs w:val="24"/>
        </w:rPr>
        <w:t>s</w:t>
      </w:r>
      <w:r>
        <w:rPr>
          <w:sz w:val="24"/>
          <w:szCs w:val="24"/>
        </w:rPr>
        <w:t xml:space="preserve"> that vouchers</w:t>
      </w:r>
      <w:r w:rsidR="00CF3BCF">
        <w:rPr>
          <w:sz w:val="24"/>
          <w:szCs w:val="24"/>
        </w:rPr>
        <w:t>, account credits</w:t>
      </w:r>
      <w:r>
        <w:rPr>
          <w:sz w:val="24"/>
          <w:szCs w:val="24"/>
        </w:rPr>
        <w:t xml:space="preserve"> and cash payments cannot be garnished by the state or </w:t>
      </w:r>
      <w:r w:rsidR="00CF3BCF">
        <w:rPr>
          <w:sz w:val="24"/>
          <w:szCs w:val="24"/>
        </w:rPr>
        <w:t>a private party.</w:t>
      </w:r>
    </w:p>
    <w:p w:rsidR="00F04AA3" w:rsidRDefault="00F04AA3" w:rsidP="00F04AA3">
      <w:pPr>
        <w:pStyle w:val="NoSpacing"/>
        <w:ind w:left="360"/>
        <w:rPr>
          <w:sz w:val="24"/>
          <w:szCs w:val="24"/>
        </w:rPr>
      </w:pPr>
    </w:p>
    <w:p w:rsidR="00F04AA3" w:rsidRPr="00CA4735" w:rsidRDefault="000D5525" w:rsidP="00F04AA3">
      <w:pPr>
        <w:pStyle w:val="NoSpacing"/>
        <w:numPr>
          <w:ilvl w:val="0"/>
          <w:numId w:val="1"/>
        </w:numPr>
        <w:rPr>
          <w:sz w:val="24"/>
          <w:szCs w:val="24"/>
        </w:rPr>
      </w:pPr>
      <w:r>
        <w:rPr>
          <w:sz w:val="28"/>
          <w:szCs w:val="28"/>
        </w:rPr>
        <w:t xml:space="preserve"> </w:t>
      </w:r>
      <w:r w:rsidR="00F04AA3" w:rsidRPr="00262D53">
        <w:rPr>
          <w:sz w:val="28"/>
          <w:szCs w:val="28"/>
        </w:rPr>
        <w:t>AHFC emergency regulation authority and exemption from procurement rules</w:t>
      </w:r>
      <w:r w:rsidR="00CA4735">
        <w:rPr>
          <w:sz w:val="28"/>
          <w:szCs w:val="28"/>
        </w:rPr>
        <w:t xml:space="preserve"> </w:t>
      </w:r>
      <w:r w:rsidR="00CB0187">
        <w:rPr>
          <w:sz w:val="24"/>
          <w:szCs w:val="24"/>
        </w:rPr>
        <w:t>(page 9, lines 2-9</w:t>
      </w:r>
      <w:r w:rsidR="00CA4735" w:rsidRPr="00CA4735">
        <w:rPr>
          <w:sz w:val="24"/>
          <w:szCs w:val="24"/>
        </w:rPr>
        <w:t>)</w:t>
      </w:r>
    </w:p>
    <w:p w:rsidR="00F04AA3" w:rsidRDefault="00F04AA3" w:rsidP="00F04AA3">
      <w:pPr>
        <w:pStyle w:val="NoSpacing"/>
        <w:ind w:left="360"/>
        <w:rPr>
          <w:sz w:val="24"/>
          <w:szCs w:val="24"/>
        </w:rPr>
      </w:pPr>
      <w:r>
        <w:rPr>
          <w:sz w:val="24"/>
          <w:szCs w:val="24"/>
        </w:rPr>
        <w:t>Grant</w:t>
      </w:r>
      <w:r w:rsidR="00CF3BCF">
        <w:rPr>
          <w:sz w:val="24"/>
          <w:szCs w:val="24"/>
        </w:rPr>
        <w:t>s</w:t>
      </w:r>
      <w:r>
        <w:rPr>
          <w:sz w:val="24"/>
          <w:szCs w:val="24"/>
        </w:rPr>
        <w:t xml:space="preserve"> AHF</w:t>
      </w:r>
      <w:r w:rsidR="00CF3BCF">
        <w:rPr>
          <w:sz w:val="24"/>
          <w:szCs w:val="24"/>
        </w:rPr>
        <w:t>C the</w:t>
      </w:r>
      <w:r>
        <w:rPr>
          <w:sz w:val="24"/>
          <w:szCs w:val="24"/>
        </w:rPr>
        <w:t xml:space="preserve"> authority to </w:t>
      </w:r>
      <w:r w:rsidR="00CF3BCF">
        <w:rPr>
          <w:sz w:val="24"/>
          <w:szCs w:val="24"/>
        </w:rPr>
        <w:t>adopt emergency regulations and exempts AHF</w:t>
      </w:r>
      <w:r w:rsidR="00CA4735">
        <w:rPr>
          <w:sz w:val="24"/>
          <w:szCs w:val="24"/>
        </w:rPr>
        <w:t>C from procurement laws</w:t>
      </w:r>
      <w:r w:rsidR="00CF3BCF">
        <w:rPr>
          <w:sz w:val="24"/>
          <w:szCs w:val="24"/>
        </w:rPr>
        <w:t xml:space="preserve"> to </w:t>
      </w:r>
      <w:r w:rsidR="00CA4735">
        <w:rPr>
          <w:sz w:val="24"/>
          <w:szCs w:val="24"/>
        </w:rPr>
        <w:t>enable</w:t>
      </w:r>
      <w:r>
        <w:rPr>
          <w:sz w:val="24"/>
          <w:szCs w:val="24"/>
        </w:rPr>
        <w:t xml:space="preserve"> the agency to implement the program rapidly.</w:t>
      </w:r>
    </w:p>
    <w:p w:rsidR="00F04AA3" w:rsidRDefault="00F04AA3" w:rsidP="00F04AA3">
      <w:pPr>
        <w:pStyle w:val="NoSpacing"/>
        <w:ind w:left="360"/>
        <w:rPr>
          <w:sz w:val="24"/>
          <w:szCs w:val="24"/>
        </w:rPr>
      </w:pPr>
    </w:p>
    <w:p w:rsidR="009F06B2" w:rsidRPr="00FC3612" w:rsidRDefault="000D5525" w:rsidP="009F06B2">
      <w:pPr>
        <w:pStyle w:val="NoSpacing"/>
        <w:numPr>
          <w:ilvl w:val="0"/>
          <w:numId w:val="1"/>
        </w:numPr>
        <w:rPr>
          <w:sz w:val="24"/>
          <w:szCs w:val="24"/>
        </w:rPr>
      </w:pPr>
      <w:r>
        <w:rPr>
          <w:sz w:val="28"/>
          <w:szCs w:val="28"/>
        </w:rPr>
        <w:t xml:space="preserve"> </w:t>
      </w:r>
      <w:r w:rsidR="00CA5B20" w:rsidRPr="009F06B2">
        <w:rPr>
          <w:sz w:val="28"/>
          <w:szCs w:val="28"/>
        </w:rPr>
        <w:t>Appeals</w:t>
      </w:r>
      <w:r w:rsidR="009F06B2" w:rsidRPr="009F06B2">
        <w:rPr>
          <w:sz w:val="28"/>
          <w:szCs w:val="28"/>
        </w:rPr>
        <w:t xml:space="preserve"> </w:t>
      </w:r>
      <w:r w:rsidR="009F06B2">
        <w:rPr>
          <w:sz w:val="28"/>
          <w:szCs w:val="28"/>
        </w:rPr>
        <w:t xml:space="preserve">of </w:t>
      </w:r>
      <w:r w:rsidR="009F06B2" w:rsidRPr="009F06B2">
        <w:rPr>
          <w:sz w:val="28"/>
          <w:szCs w:val="28"/>
        </w:rPr>
        <w:t>AHFC decisions</w:t>
      </w:r>
      <w:r w:rsidR="00FC3612">
        <w:rPr>
          <w:sz w:val="28"/>
          <w:szCs w:val="28"/>
        </w:rPr>
        <w:t xml:space="preserve"> </w:t>
      </w:r>
      <w:r w:rsidR="00FC3612" w:rsidRPr="00FC3612">
        <w:rPr>
          <w:sz w:val="24"/>
          <w:szCs w:val="24"/>
        </w:rPr>
        <w:t>(p</w:t>
      </w:r>
      <w:r w:rsidR="00CB0187">
        <w:rPr>
          <w:sz w:val="24"/>
          <w:szCs w:val="24"/>
        </w:rPr>
        <w:t>age 5, lines 14-29</w:t>
      </w:r>
      <w:r w:rsidR="00FC3612" w:rsidRPr="00FC3612">
        <w:rPr>
          <w:sz w:val="24"/>
          <w:szCs w:val="24"/>
        </w:rPr>
        <w:t>)</w:t>
      </w:r>
    </w:p>
    <w:p w:rsidR="00CA5B20" w:rsidRPr="009F06B2" w:rsidRDefault="009F06B2" w:rsidP="009F06B2">
      <w:pPr>
        <w:pStyle w:val="NoSpacing"/>
        <w:ind w:left="360"/>
        <w:rPr>
          <w:sz w:val="24"/>
          <w:szCs w:val="24"/>
        </w:rPr>
      </w:pPr>
      <w:proofErr w:type="gramStart"/>
      <w:r>
        <w:rPr>
          <w:sz w:val="24"/>
          <w:szCs w:val="24"/>
        </w:rPr>
        <w:t>S</w:t>
      </w:r>
      <w:r w:rsidR="00CA5B20" w:rsidRPr="009F06B2">
        <w:rPr>
          <w:sz w:val="24"/>
          <w:szCs w:val="24"/>
        </w:rPr>
        <w:t>tate</w:t>
      </w:r>
      <w:r w:rsidR="00CF3BCF">
        <w:rPr>
          <w:sz w:val="24"/>
          <w:szCs w:val="24"/>
        </w:rPr>
        <w:t xml:space="preserve">s </w:t>
      </w:r>
      <w:r w:rsidR="00CA5B20" w:rsidRPr="009F06B2">
        <w:rPr>
          <w:sz w:val="24"/>
          <w:szCs w:val="24"/>
        </w:rPr>
        <w:t xml:space="preserve">that </w:t>
      </w:r>
      <w:r>
        <w:rPr>
          <w:sz w:val="24"/>
          <w:szCs w:val="24"/>
        </w:rPr>
        <w:t xml:space="preserve">the </w:t>
      </w:r>
      <w:r w:rsidR="00CF3BCF">
        <w:rPr>
          <w:sz w:val="24"/>
          <w:szCs w:val="24"/>
        </w:rPr>
        <w:t xml:space="preserve">existing </w:t>
      </w:r>
      <w:r w:rsidR="00634776">
        <w:rPr>
          <w:sz w:val="24"/>
          <w:szCs w:val="24"/>
        </w:rPr>
        <w:t xml:space="preserve">Department of Revenue </w:t>
      </w:r>
      <w:r w:rsidR="00CF3BCF">
        <w:rPr>
          <w:sz w:val="24"/>
          <w:szCs w:val="24"/>
        </w:rPr>
        <w:t xml:space="preserve">appeal process for </w:t>
      </w:r>
      <w:r w:rsidR="00CA5B20" w:rsidRPr="009F06B2">
        <w:rPr>
          <w:sz w:val="24"/>
          <w:szCs w:val="24"/>
        </w:rPr>
        <w:t xml:space="preserve">PFD </w:t>
      </w:r>
      <w:r>
        <w:rPr>
          <w:sz w:val="24"/>
          <w:szCs w:val="24"/>
        </w:rPr>
        <w:t>deni</w:t>
      </w:r>
      <w:r w:rsidR="00CA5B20" w:rsidRPr="009F06B2">
        <w:rPr>
          <w:sz w:val="24"/>
          <w:szCs w:val="24"/>
        </w:rPr>
        <w:t>a</w:t>
      </w:r>
      <w:r>
        <w:rPr>
          <w:sz w:val="24"/>
          <w:szCs w:val="24"/>
        </w:rPr>
        <w:t xml:space="preserve">l </w:t>
      </w:r>
      <w:r w:rsidR="00CF3BCF">
        <w:rPr>
          <w:sz w:val="24"/>
          <w:szCs w:val="24"/>
        </w:rPr>
        <w:t xml:space="preserve">is the </w:t>
      </w:r>
      <w:r>
        <w:rPr>
          <w:sz w:val="24"/>
          <w:szCs w:val="24"/>
        </w:rPr>
        <w:t xml:space="preserve">appeal </w:t>
      </w:r>
      <w:r w:rsidR="00CF3BCF">
        <w:rPr>
          <w:sz w:val="24"/>
          <w:szCs w:val="24"/>
        </w:rPr>
        <w:t xml:space="preserve">process for </w:t>
      </w:r>
      <w:r w:rsidR="00634776">
        <w:rPr>
          <w:sz w:val="24"/>
          <w:szCs w:val="24"/>
        </w:rPr>
        <w:t>denial of a voucher</w:t>
      </w:r>
      <w:r w:rsidR="00DD5A79">
        <w:rPr>
          <w:sz w:val="24"/>
          <w:szCs w:val="24"/>
        </w:rPr>
        <w:t>.</w:t>
      </w:r>
      <w:proofErr w:type="gramEnd"/>
      <w:r w:rsidR="00634776">
        <w:rPr>
          <w:sz w:val="24"/>
          <w:szCs w:val="24"/>
        </w:rPr>
        <w:t xml:space="preserve">  The bill also creates an AHFC appeal process for challenging AHFC dec</w:t>
      </w:r>
      <w:r w:rsidR="003102C9">
        <w:rPr>
          <w:sz w:val="24"/>
          <w:szCs w:val="24"/>
        </w:rPr>
        <w:t>isions about distributor qualifications, voucher claims, and payments, and violations of the laws governing the voucher program.</w:t>
      </w:r>
    </w:p>
    <w:p w:rsidR="005A0DD1" w:rsidRDefault="005A0DD1" w:rsidP="00D879D6">
      <w:pPr>
        <w:pStyle w:val="NoSpacing"/>
        <w:rPr>
          <w:sz w:val="24"/>
          <w:szCs w:val="24"/>
        </w:rPr>
      </w:pPr>
    </w:p>
    <w:p w:rsidR="00115C73" w:rsidRPr="00FC3612" w:rsidRDefault="000D5525" w:rsidP="00127FD3">
      <w:pPr>
        <w:pStyle w:val="NoSpacing"/>
        <w:numPr>
          <w:ilvl w:val="0"/>
          <w:numId w:val="1"/>
        </w:numPr>
        <w:rPr>
          <w:sz w:val="24"/>
          <w:szCs w:val="24"/>
        </w:rPr>
      </w:pPr>
      <w:r>
        <w:rPr>
          <w:sz w:val="28"/>
          <w:szCs w:val="28"/>
        </w:rPr>
        <w:lastRenderedPageBreak/>
        <w:t xml:space="preserve"> </w:t>
      </w:r>
      <w:r w:rsidR="009F1F5D">
        <w:rPr>
          <w:sz w:val="28"/>
          <w:szCs w:val="28"/>
        </w:rPr>
        <w:t>P</w:t>
      </w:r>
      <w:r w:rsidR="00115C73" w:rsidRPr="00115C73">
        <w:rPr>
          <w:sz w:val="28"/>
          <w:szCs w:val="28"/>
        </w:rPr>
        <w:t>enalties for</w:t>
      </w:r>
      <w:r w:rsidR="00FC3612">
        <w:rPr>
          <w:sz w:val="28"/>
          <w:szCs w:val="28"/>
        </w:rPr>
        <w:t xml:space="preserve"> violating the energy relief law </w:t>
      </w:r>
      <w:r w:rsidR="00FC3612" w:rsidRPr="00FC3612">
        <w:rPr>
          <w:sz w:val="24"/>
          <w:szCs w:val="24"/>
        </w:rPr>
        <w:t>(page 6, line 2)</w:t>
      </w:r>
    </w:p>
    <w:p w:rsidR="00D134A1" w:rsidRDefault="009F06B2" w:rsidP="00115C73">
      <w:pPr>
        <w:pStyle w:val="NoSpacing"/>
        <w:ind w:left="360"/>
        <w:rPr>
          <w:sz w:val="24"/>
          <w:szCs w:val="24"/>
        </w:rPr>
      </w:pPr>
      <w:proofErr w:type="gramStart"/>
      <w:r>
        <w:rPr>
          <w:sz w:val="24"/>
          <w:szCs w:val="24"/>
        </w:rPr>
        <w:t>Add</w:t>
      </w:r>
      <w:r w:rsidR="009F1F5D">
        <w:rPr>
          <w:sz w:val="24"/>
          <w:szCs w:val="24"/>
        </w:rPr>
        <w:t>s</w:t>
      </w:r>
      <w:r>
        <w:rPr>
          <w:sz w:val="24"/>
          <w:szCs w:val="24"/>
        </w:rPr>
        <w:t xml:space="preserve"> forfeiture of </w:t>
      </w:r>
      <w:r w:rsidR="00297C58">
        <w:rPr>
          <w:sz w:val="24"/>
          <w:szCs w:val="24"/>
        </w:rPr>
        <w:t>state payments and</w:t>
      </w:r>
      <w:r>
        <w:rPr>
          <w:sz w:val="24"/>
          <w:szCs w:val="24"/>
        </w:rPr>
        <w:t xml:space="preserve"> reimbursements </w:t>
      </w:r>
      <w:r w:rsidR="00297C58">
        <w:rPr>
          <w:sz w:val="24"/>
          <w:szCs w:val="24"/>
        </w:rPr>
        <w:t xml:space="preserve">related to the voucher program </w:t>
      </w:r>
      <w:r>
        <w:rPr>
          <w:sz w:val="24"/>
          <w:szCs w:val="24"/>
        </w:rPr>
        <w:t xml:space="preserve">to the </w:t>
      </w:r>
      <w:r w:rsidR="00115C73">
        <w:rPr>
          <w:sz w:val="24"/>
          <w:szCs w:val="24"/>
        </w:rPr>
        <w:t xml:space="preserve">penalties for violating the </w:t>
      </w:r>
      <w:r>
        <w:rPr>
          <w:sz w:val="24"/>
          <w:szCs w:val="24"/>
        </w:rPr>
        <w:t>laws governing the program</w:t>
      </w:r>
      <w:r w:rsidR="00297C58">
        <w:rPr>
          <w:sz w:val="24"/>
          <w:szCs w:val="24"/>
        </w:rPr>
        <w:t>.</w:t>
      </w:r>
      <w:proofErr w:type="gramEnd"/>
    </w:p>
    <w:p w:rsidR="009F06B2" w:rsidRDefault="009F06B2" w:rsidP="009F06B2">
      <w:pPr>
        <w:pStyle w:val="NoSpacing"/>
        <w:rPr>
          <w:sz w:val="24"/>
          <w:szCs w:val="24"/>
        </w:rPr>
      </w:pPr>
    </w:p>
    <w:p w:rsidR="00893791" w:rsidRPr="00FC3612" w:rsidRDefault="000D5525" w:rsidP="00127FD3">
      <w:pPr>
        <w:pStyle w:val="NoSpacing"/>
        <w:numPr>
          <w:ilvl w:val="0"/>
          <w:numId w:val="1"/>
        </w:numPr>
        <w:rPr>
          <w:sz w:val="24"/>
          <w:szCs w:val="24"/>
        </w:rPr>
      </w:pPr>
      <w:r>
        <w:rPr>
          <w:sz w:val="28"/>
          <w:szCs w:val="28"/>
        </w:rPr>
        <w:t xml:space="preserve"> </w:t>
      </w:r>
      <w:r w:rsidR="00893791" w:rsidRPr="00893791">
        <w:rPr>
          <w:sz w:val="28"/>
          <w:szCs w:val="28"/>
        </w:rPr>
        <w:t>Voucher r</w:t>
      </w:r>
      <w:r w:rsidR="00893791">
        <w:rPr>
          <w:sz w:val="28"/>
          <w:szCs w:val="28"/>
        </w:rPr>
        <w:t>ecipients who cannot a</w:t>
      </w:r>
      <w:r w:rsidR="00893791" w:rsidRPr="00893791">
        <w:rPr>
          <w:sz w:val="28"/>
          <w:szCs w:val="28"/>
        </w:rPr>
        <w:t>ct on their own behalf</w:t>
      </w:r>
      <w:r w:rsidR="00FC3612">
        <w:rPr>
          <w:sz w:val="28"/>
          <w:szCs w:val="28"/>
        </w:rPr>
        <w:t xml:space="preserve"> </w:t>
      </w:r>
      <w:r w:rsidR="005374DD">
        <w:rPr>
          <w:sz w:val="24"/>
          <w:szCs w:val="24"/>
        </w:rPr>
        <w:t>(page 4, line 22 and page 7, line 4</w:t>
      </w:r>
      <w:r w:rsidR="00FC3612" w:rsidRPr="00FC3612">
        <w:rPr>
          <w:sz w:val="24"/>
          <w:szCs w:val="24"/>
        </w:rPr>
        <w:t>)</w:t>
      </w:r>
    </w:p>
    <w:p w:rsidR="00D134A1" w:rsidRDefault="00893791" w:rsidP="00893791">
      <w:pPr>
        <w:pStyle w:val="NoSpacing"/>
        <w:ind w:left="360"/>
        <w:rPr>
          <w:sz w:val="24"/>
          <w:szCs w:val="24"/>
        </w:rPr>
      </w:pPr>
      <w:proofErr w:type="gramStart"/>
      <w:r>
        <w:rPr>
          <w:sz w:val="24"/>
          <w:szCs w:val="24"/>
        </w:rPr>
        <w:t>Amend</w:t>
      </w:r>
      <w:r w:rsidR="009F1F5D">
        <w:rPr>
          <w:sz w:val="24"/>
          <w:szCs w:val="24"/>
        </w:rPr>
        <w:t>s</w:t>
      </w:r>
      <w:r w:rsidR="00685EEC">
        <w:rPr>
          <w:sz w:val="24"/>
          <w:szCs w:val="24"/>
        </w:rPr>
        <w:t xml:space="preserve"> language </w:t>
      </w:r>
      <w:r w:rsidR="009F1F5D">
        <w:rPr>
          <w:sz w:val="24"/>
          <w:szCs w:val="24"/>
        </w:rPr>
        <w:t>regarding signature of</w:t>
      </w:r>
      <w:r w:rsidR="008A6B7F">
        <w:rPr>
          <w:sz w:val="24"/>
          <w:szCs w:val="24"/>
        </w:rPr>
        <w:t xml:space="preserve"> vouchers on behalf of impaired</w:t>
      </w:r>
      <w:r w:rsidR="00636362">
        <w:rPr>
          <w:sz w:val="24"/>
          <w:szCs w:val="24"/>
        </w:rPr>
        <w:t xml:space="preserve"> people</w:t>
      </w:r>
      <w:r w:rsidR="008A6B7F">
        <w:rPr>
          <w:sz w:val="24"/>
          <w:szCs w:val="24"/>
        </w:rPr>
        <w:t>, so it mirrors the PFD law regarding disabled and incompetent applicants</w:t>
      </w:r>
      <w:r w:rsidR="00ED75B9">
        <w:rPr>
          <w:sz w:val="24"/>
          <w:szCs w:val="24"/>
        </w:rPr>
        <w:t>.</w:t>
      </w:r>
      <w:proofErr w:type="gramEnd"/>
    </w:p>
    <w:p w:rsidR="00685EEC" w:rsidRDefault="00685EEC" w:rsidP="00D879D6">
      <w:pPr>
        <w:pStyle w:val="NoSpacing"/>
        <w:rPr>
          <w:sz w:val="24"/>
          <w:szCs w:val="24"/>
        </w:rPr>
      </w:pPr>
    </w:p>
    <w:p w:rsidR="000468E9" w:rsidRPr="00FC3612" w:rsidRDefault="000D5525" w:rsidP="00005481">
      <w:pPr>
        <w:pStyle w:val="NoSpacing"/>
        <w:numPr>
          <w:ilvl w:val="0"/>
          <w:numId w:val="1"/>
        </w:numPr>
        <w:rPr>
          <w:sz w:val="24"/>
          <w:szCs w:val="24"/>
        </w:rPr>
      </w:pPr>
      <w:r>
        <w:rPr>
          <w:sz w:val="28"/>
          <w:szCs w:val="28"/>
        </w:rPr>
        <w:t xml:space="preserve"> AHFC access to </w:t>
      </w:r>
      <w:r w:rsidR="00005481" w:rsidRPr="000468E9">
        <w:rPr>
          <w:sz w:val="28"/>
          <w:szCs w:val="28"/>
        </w:rPr>
        <w:t>PFD info</w:t>
      </w:r>
      <w:r>
        <w:rPr>
          <w:sz w:val="28"/>
          <w:szCs w:val="28"/>
        </w:rPr>
        <w:t>rmation</w:t>
      </w:r>
      <w:r w:rsidR="00FC3612">
        <w:rPr>
          <w:sz w:val="28"/>
          <w:szCs w:val="28"/>
        </w:rPr>
        <w:t xml:space="preserve"> </w:t>
      </w:r>
      <w:r w:rsidR="005374DD">
        <w:rPr>
          <w:sz w:val="24"/>
          <w:szCs w:val="24"/>
        </w:rPr>
        <w:t>(page 6, line 22</w:t>
      </w:r>
      <w:r w:rsidR="00FC3612" w:rsidRPr="00FC3612">
        <w:rPr>
          <w:sz w:val="24"/>
          <w:szCs w:val="24"/>
        </w:rPr>
        <w:t>)</w:t>
      </w:r>
    </w:p>
    <w:p w:rsidR="000D5525" w:rsidRDefault="000468E9" w:rsidP="000D5525">
      <w:pPr>
        <w:pStyle w:val="NoSpacing"/>
        <w:ind w:left="360"/>
        <w:rPr>
          <w:sz w:val="24"/>
          <w:szCs w:val="24"/>
        </w:rPr>
      </w:pPr>
      <w:proofErr w:type="gramStart"/>
      <w:r>
        <w:rPr>
          <w:sz w:val="24"/>
          <w:szCs w:val="24"/>
        </w:rPr>
        <w:t>Direct</w:t>
      </w:r>
      <w:r w:rsidR="009F1F5D">
        <w:rPr>
          <w:sz w:val="24"/>
          <w:szCs w:val="24"/>
        </w:rPr>
        <w:t>s</w:t>
      </w:r>
      <w:r>
        <w:rPr>
          <w:sz w:val="24"/>
          <w:szCs w:val="24"/>
        </w:rPr>
        <w:t xml:space="preserve"> the Department of Revenue to provide in electronic format all information about Permanent Fund Divide</w:t>
      </w:r>
      <w:r w:rsidR="000D5525">
        <w:rPr>
          <w:sz w:val="24"/>
          <w:szCs w:val="24"/>
        </w:rPr>
        <w:t xml:space="preserve">nd recipients that AHFC needs </w:t>
      </w:r>
      <w:r>
        <w:rPr>
          <w:sz w:val="24"/>
          <w:szCs w:val="24"/>
        </w:rPr>
        <w:t>to administer the energy relief program, including social security numbers.</w:t>
      </w:r>
      <w:proofErr w:type="gramEnd"/>
    </w:p>
    <w:p w:rsidR="00A10D05" w:rsidRDefault="00005481" w:rsidP="00005481">
      <w:pPr>
        <w:pStyle w:val="NoSpacing"/>
        <w:rPr>
          <w:sz w:val="24"/>
          <w:szCs w:val="24"/>
        </w:rPr>
      </w:pPr>
      <w:r>
        <w:rPr>
          <w:sz w:val="24"/>
          <w:szCs w:val="24"/>
        </w:rPr>
        <w:t xml:space="preserve"> </w:t>
      </w:r>
    </w:p>
    <w:p w:rsidR="00EB2F7B" w:rsidRPr="00EB2F7B" w:rsidRDefault="000D5525" w:rsidP="00127FD3">
      <w:pPr>
        <w:pStyle w:val="NoSpacing"/>
        <w:numPr>
          <w:ilvl w:val="0"/>
          <w:numId w:val="1"/>
        </w:numPr>
        <w:rPr>
          <w:sz w:val="28"/>
          <w:szCs w:val="28"/>
        </w:rPr>
      </w:pPr>
      <w:r>
        <w:rPr>
          <w:sz w:val="28"/>
          <w:szCs w:val="28"/>
        </w:rPr>
        <w:t xml:space="preserve"> </w:t>
      </w:r>
      <w:r w:rsidR="00EB2F7B" w:rsidRPr="00EB2F7B">
        <w:rPr>
          <w:sz w:val="28"/>
          <w:szCs w:val="28"/>
        </w:rPr>
        <w:t>Public input into energy assistance program analysis and recommendation</w:t>
      </w:r>
      <w:r w:rsidR="00FC3612">
        <w:rPr>
          <w:sz w:val="28"/>
          <w:szCs w:val="28"/>
        </w:rPr>
        <w:t xml:space="preserve"> </w:t>
      </w:r>
      <w:r w:rsidR="005374DD">
        <w:rPr>
          <w:sz w:val="24"/>
          <w:szCs w:val="24"/>
        </w:rPr>
        <w:t>(page 7, line 12</w:t>
      </w:r>
      <w:r w:rsidR="00FC3612" w:rsidRPr="00FC3612">
        <w:rPr>
          <w:sz w:val="24"/>
          <w:szCs w:val="24"/>
        </w:rPr>
        <w:t>)</w:t>
      </w:r>
    </w:p>
    <w:p w:rsidR="000D5525" w:rsidRDefault="00EB2F7B" w:rsidP="000D5525">
      <w:pPr>
        <w:pStyle w:val="NoSpacing"/>
        <w:ind w:left="360"/>
        <w:rPr>
          <w:sz w:val="24"/>
          <w:szCs w:val="24"/>
        </w:rPr>
      </w:pPr>
      <w:r>
        <w:rPr>
          <w:sz w:val="24"/>
          <w:szCs w:val="24"/>
        </w:rPr>
        <w:t>Amend</w:t>
      </w:r>
      <w:r w:rsidR="000D5525">
        <w:rPr>
          <w:sz w:val="24"/>
          <w:szCs w:val="24"/>
        </w:rPr>
        <w:t>s s</w:t>
      </w:r>
      <w:r>
        <w:rPr>
          <w:sz w:val="24"/>
          <w:szCs w:val="24"/>
        </w:rPr>
        <w:t xml:space="preserve">ection 2 </w:t>
      </w:r>
      <w:r w:rsidR="000D5525">
        <w:rPr>
          <w:sz w:val="24"/>
          <w:szCs w:val="24"/>
        </w:rPr>
        <w:t xml:space="preserve">of the bill </w:t>
      </w:r>
      <w:r>
        <w:rPr>
          <w:sz w:val="24"/>
          <w:szCs w:val="24"/>
        </w:rPr>
        <w:t>by adding the requirement that</w:t>
      </w:r>
      <w:r w:rsidR="0052639E">
        <w:rPr>
          <w:sz w:val="24"/>
          <w:szCs w:val="24"/>
        </w:rPr>
        <w:t>,</w:t>
      </w:r>
      <w:r>
        <w:rPr>
          <w:sz w:val="24"/>
          <w:szCs w:val="24"/>
        </w:rPr>
        <w:t xml:space="preserve"> </w:t>
      </w:r>
      <w:r w:rsidR="0052639E">
        <w:rPr>
          <w:sz w:val="24"/>
          <w:szCs w:val="24"/>
        </w:rPr>
        <w:t>before issui</w:t>
      </w:r>
      <w:r w:rsidR="009015D2">
        <w:rPr>
          <w:sz w:val="24"/>
          <w:szCs w:val="24"/>
        </w:rPr>
        <w:t>ng his</w:t>
      </w:r>
      <w:r w:rsidR="0052639E">
        <w:rPr>
          <w:sz w:val="24"/>
          <w:szCs w:val="24"/>
        </w:rPr>
        <w:t xml:space="preserve"> report and recommendation, </w:t>
      </w:r>
      <w:r>
        <w:rPr>
          <w:sz w:val="24"/>
          <w:szCs w:val="24"/>
        </w:rPr>
        <w:t xml:space="preserve">the governor </w:t>
      </w:r>
      <w:r w:rsidR="009015D2">
        <w:rPr>
          <w:sz w:val="24"/>
          <w:szCs w:val="24"/>
        </w:rPr>
        <w:t xml:space="preserve">takes public comment </w:t>
      </w:r>
      <w:r>
        <w:rPr>
          <w:sz w:val="24"/>
          <w:szCs w:val="24"/>
        </w:rPr>
        <w:t>and con</w:t>
      </w:r>
      <w:r w:rsidR="009015D2">
        <w:rPr>
          <w:sz w:val="24"/>
          <w:szCs w:val="24"/>
        </w:rPr>
        <w:t xml:space="preserve">siders </w:t>
      </w:r>
      <w:r w:rsidR="0052639E">
        <w:rPr>
          <w:sz w:val="24"/>
          <w:szCs w:val="24"/>
        </w:rPr>
        <w:t>recommendations from</w:t>
      </w:r>
      <w:r>
        <w:rPr>
          <w:sz w:val="24"/>
          <w:szCs w:val="24"/>
        </w:rPr>
        <w:t xml:space="preserve"> organizations involved in providing energy </w:t>
      </w:r>
      <w:r w:rsidR="000D5525">
        <w:rPr>
          <w:sz w:val="24"/>
          <w:szCs w:val="24"/>
        </w:rPr>
        <w:t>or energy assistance to Alaskans.</w:t>
      </w:r>
    </w:p>
    <w:p w:rsidR="000D5525" w:rsidRDefault="000D5525" w:rsidP="000D5525">
      <w:pPr>
        <w:pStyle w:val="NoSpacing"/>
        <w:ind w:left="360"/>
        <w:rPr>
          <w:sz w:val="24"/>
          <w:szCs w:val="24"/>
        </w:rPr>
      </w:pPr>
    </w:p>
    <w:p w:rsidR="000D5525" w:rsidRPr="000D5525" w:rsidRDefault="000D5525" w:rsidP="000D5525">
      <w:pPr>
        <w:pStyle w:val="NoSpacing"/>
        <w:numPr>
          <w:ilvl w:val="0"/>
          <w:numId w:val="1"/>
        </w:numPr>
        <w:rPr>
          <w:sz w:val="28"/>
          <w:szCs w:val="28"/>
        </w:rPr>
      </w:pPr>
      <w:r>
        <w:rPr>
          <w:sz w:val="28"/>
          <w:szCs w:val="28"/>
        </w:rPr>
        <w:t xml:space="preserve"> </w:t>
      </w:r>
      <w:r w:rsidRPr="000D5525">
        <w:rPr>
          <w:sz w:val="28"/>
          <w:szCs w:val="28"/>
        </w:rPr>
        <w:t>Immediate effective date</w:t>
      </w:r>
      <w:r w:rsidR="00FC3612">
        <w:rPr>
          <w:sz w:val="28"/>
          <w:szCs w:val="28"/>
        </w:rPr>
        <w:t xml:space="preserve"> </w:t>
      </w:r>
      <w:r w:rsidR="005374DD">
        <w:rPr>
          <w:sz w:val="24"/>
          <w:szCs w:val="24"/>
        </w:rPr>
        <w:t>(page 9, line 10</w:t>
      </w:r>
      <w:r w:rsidR="00FC3612" w:rsidRPr="00FC3612">
        <w:rPr>
          <w:sz w:val="24"/>
          <w:szCs w:val="24"/>
        </w:rPr>
        <w:t>)</w:t>
      </w:r>
    </w:p>
    <w:p w:rsidR="000D5525" w:rsidRDefault="000D5525" w:rsidP="000D5525">
      <w:pPr>
        <w:pStyle w:val="NoSpacing"/>
        <w:ind w:left="360"/>
        <w:rPr>
          <w:sz w:val="24"/>
          <w:szCs w:val="24"/>
        </w:rPr>
      </w:pPr>
      <w:proofErr w:type="gramStart"/>
      <w:r>
        <w:rPr>
          <w:sz w:val="24"/>
          <w:szCs w:val="24"/>
        </w:rPr>
        <w:t>Adds an immediate effective date to the bill and the title.</w:t>
      </w:r>
      <w:proofErr w:type="gramEnd"/>
    </w:p>
    <w:p w:rsidR="0069089E" w:rsidRDefault="0069089E" w:rsidP="00D879D6">
      <w:pPr>
        <w:pStyle w:val="NoSpacing"/>
        <w:rPr>
          <w:sz w:val="24"/>
          <w:szCs w:val="24"/>
        </w:rPr>
      </w:pPr>
    </w:p>
    <w:p w:rsidR="0069089E" w:rsidRDefault="0069089E" w:rsidP="00D879D6">
      <w:pPr>
        <w:pStyle w:val="NoSpacing"/>
        <w:rPr>
          <w:sz w:val="24"/>
          <w:szCs w:val="24"/>
        </w:rPr>
      </w:pPr>
    </w:p>
    <w:p w:rsidR="00D879D6" w:rsidRPr="00604B03" w:rsidRDefault="00D879D6" w:rsidP="00D879D6">
      <w:pPr>
        <w:pStyle w:val="NoSpacing"/>
        <w:rPr>
          <w:sz w:val="24"/>
          <w:szCs w:val="24"/>
        </w:rPr>
      </w:pPr>
    </w:p>
    <w:sectPr w:rsidR="00D879D6" w:rsidRPr="00604B03" w:rsidSect="00E730BA">
      <w:pgSz w:w="12240" w:h="15840"/>
      <w:pgMar w:top="93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3B5B77"/>
    <w:multiLevelType w:val="hybridMultilevel"/>
    <w:tmpl w:val="87D22746"/>
    <w:lvl w:ilvl="0" w:tplc="342E4E42">
      <w:start w:val="1"/>
      <w:numFmt w:val="bullet"/>
      <w:lvlText w:val="-"/>
      <w:lvlJc w:val="left"/>
      <w:pPr>
        <w:ind w:left="1140" w:hanging="360"/>
      </w:pPr>
      <w:rPr>
        <w:rFonts w:ascii="Calibri" w:eastAsiaTheme="minorHAnsi" w:hAnsi="Calibri" w:cs="Calibri"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6E770D48"/>
    <w:multiLevelType w:val="hybridMultilevel"/>
    <w:tmpl w:val="4B8EEA0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CB8"/>
    <w:rsid w:val="00005481"/>
    <w:rsid w:val="0004170D"/>
    <w:rsid w:val="000468E9"/>
    <w:rsid w:val="00065892"/>
    <w:rsid w:val="0007273B"/>
    <w:rsid w:val="000D5525"/>
    <w:rsid w:val="000F6978"/>
    <w:rsid w:val="00115C73"/>
    <w:rsid w:val="00127FD3"/>
    <w:rsid w:val="00147164"/>
    <w:rsid w:val="001537F4"/>
    <w:rsid w:val="00184F07"/>
    <w:rsid w:val="001B57DD"/>
    <w:rsid w:val="001C7D8C"/>
    <w:rsid w:val="00206D9F"/>
    <w:rsid w:val="00261435"/>
    <w:rsid w:val="0026294A"/>
    <w:rsid w:val="00262D53"/>
    <w:rsid w:val="0027046D"/>
    <w:rsid w:val="00274849"/>
    <w:rsid w:val="00283C38"/>
    <w:rsid w:val="00297C58"/>
    <w:rsid w:val="00301D71"/>
    <w:rsid w:val="003102C9"/>
    <w:rsid w:val="00335494"/>
    <w:rsid w:val="003457A0"/>
    <w:rsid w:val="0038609B"/>
    <w:rsid w:val="00393E8A"/>
    <w:rsid w:val="00403020"/>
    <w:rsid w:val="0045392D"/>
    <w:rsid w:val="00482D29"/>
    <w:rsid w:val="004A4CD0"/>
    <w:rsid w:val="004C6E3A"/>
    <w:rsid w:val="004E245A"/>
    <w:rsid w:val="004F23D8"/>
    <w:rsid w:val="004F692E"/>
    <w:rsid w:val="005113F5"/>
    <w:rsid w:val="0052639E"/>
    <w:rsid w:val="005374DD"/>
    <w:rsid w:val="00555551"/>
    <w:rsid w:val="00557CB8"/>
    <w:rsid w:val="005A0DD1"/>
    <w:rsid w:val="005C025A"/>
    <w:rsid w:val="005C1EE1"/>
    <w:rsid w:val="005F6103"/>
    <w:rsid w:val="00604B03"/>
    <w:rsid w:val="006306E4"/>
    <w:rsid w:val="00634776"/>
    <w:rsid w:val="00636362"/>
    <w:rsid w:val="006741CB"/>
    <w:rsid w:val="00685EEC"/>
    <w:rsid w:val="0069089E"/>
    <w:rsid w:val="006A2F45"/>
    <w:rsid w:val="0073398B"/>
    <w:rsid w:val="00736FCA"/>
    <w:rsid w:val="00746891"/>
    <w:rsid w:val="00771EAC"/>
    <w:rsid w:val="00775AE3"/>
    <w:rsid w:val="007B1325"/>
    <w:rsid w:val="00893791"/>
    <w:rsid w:val="008953D7"/>
    <w:rsid w:val="008A6B7F"/>
    <w:rsid w:val="009015D2"/>
    <w:rsid w:val="00905E37"/>
    <w:rsid w:val="00916CF1"/>
    <w:rsid w:val="009A3A24"/>
    <w:rsid w:val="009F06B2"/>
    <w:rsid w:val="009F1F5D"/>
    <w:rsid w:val="00A10D05"/>
    <w:rsid w:val="00A43436"/>
    <w:rsid w:val="00AA48C3"/>
    <w:rsid w:val="00AB5CB1"/>
    <w:rsid w:val="00AC5606"/>
    <w:rsid w:val="00B06851"/>
    <w:rsid w:val="00B50B8D"/>
    <w:rsid w:val="00B53ECF"/>
    <w:rsid w:val="00BF0078"/>
    <w:rsid w:val="00C1272B"/>
    <w:rsid w:val="00C448EF"/>
    <w:rsid w:val="00C4770B"/>
    <w:rsid w:val="00C716A6"/>
    <w:rsid w:val="00CA4735"/>
    <w:rsid w:val="00CA5B20"/>
    <w:rsid w:val="00CB0187"/>
    <w:rsid w:val="00CD1020"/>
    <w:rsid w:val="00CE0EBB"/>
    <w:rsid w:val="00CF3BCF"/>
    <w:rsid w:val="00D134A1"/>
    <w:rsid w:val="00D30DD3"/>
    <w:rsid w:val="00D43BCC"/>
    <w:rsid w:val="00D54C93"/>
    <w:rsid w:val="00D62B49"/>
    <w:rsid w:val="00D879D6"/>
    <w:rsid w:val="00DB7D35"/>
    <w:rsid w:val="00DD5A79"/>
    <w:rsid w:val="00E730BA"/>
    <w:rsid w:val="00E834CF"/>
    <w:rsid w:val="00EB2F7B"/>
    <w:rsid w:val="00EB6891"/>
    <w:rsid w:val="00EB7FEC"/>
    <w:rsid w:val="00ED75B9"/>
    <w:rsid w:val="00EE73B0"/>
    <w:rsid w:val="00EF3698"/>
    <w:rsid w:val="00EF496E"/>
    <w:rsid w:val="00F04AA3"/>
    <w:rsid w:val="00F1083D"/>
    <w:rsid w:val="00F1344C"/>
    <w:rsid w:val="00F27826"/>
    <w:rsid w:val="00F37406"/>
    <w:rsid w:val="00F51A5F"/>
    <w:rsid w:val="00F56025"/>
    <w:rsid w:val="00F75FDD"/>
    <w:rsid w:val="00F96C09"/>
    <w:rsid w:val="00FC3612"/>
    <w:rsid w:val="00FD0ED9"/>
    <w:rsid w:val="00FF2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7CB8"/>
    <w:pPr>
      <w:spacing w:after="0" w:line="240" w:lineRule="auto"/>
    </w:pPr>
  </w:style>
  <w:style w:type="paragraph" w:styleId="ListParagraph">
    <w:name w:val="List Paragraph"/>
    <w:basedOn w:val="Normal"/>
    <w:uiPriority w:val="34"/>
    <w:qFormat/>
    <w:rsid w:val="00CE0EBB"/>
    <w:pPr>
      <w:ind w:left="720"/>
      <w:contextualSpacing/>
    </w:pPr>
  </w:style>
  <w:style w:type="paragraph" w:styleId="BalloonText">
    <w:name w:val="Balloon Text"/>
    <w:basedOn w:val="Normal"/>
    <w:link w:val="BalloonTextChar"/>
    <w:uiPriority w:val="99"/>
    <w:semiHidden/>
    <w:unhideWhenUsed/>
    <w:rsid w:val="00147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1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7CB8"/>
    <w:pPr>
      <w:spacing w:after="0" w:line="240" w:lineRule="auto"/>
    </w:pPr>
  </w:style>
  <w:style w:type="paragraph" w:styleId="ListParagraph">
    <w:name w:val="List Paragraph"/>
    <w:basedOn w:val="Normal"/>
    <w:uiPriority w:val="34"/>
    <w:qFormat/>
    <w:rsid w:val="00CE0EBB"/>
    <w:pPr>
      <w:ind w:left="720"/>
      <w:contextualSpacing/>
    </w:pPr>
  </w:style>
  <w:style w:type="paragraph" w:styleId="BalloonText">
    <w:name w:val="Balloon Text"/>
    <w:basedOn w:val="Normal"/>
    <w:link w:val="BalloonTextChar"/>
    <w:uiPriority w:val="99"/>
    <w:semiHidden/>
    <w:unhideWhenUsed/>
    <w:rsid w:val="00147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1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2012-03-22T19:43:00Z</cp:lastPrinted>
  <dcterms:created xsi:type="dcterms:W3CDTF">2012-03-27T01:29:00Z</dcterms:created>
  <dcterms:modified xsi:type="dcterms:W3CDTF">2012-03-27T01:29:00Z</dcterms:modified>
</cp:coreProperties>
</file>