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45" w:rsidRPr="00B60645" w:rsidRDefault="00B60645" w:rsidP="00B60645">
      <w:pPr>
        <w:ind w:left="6480"/>
        <w:rPr>
          <w:sz w:val="16"/>
          <w:szCs w:val="16"/>
        </w:rPr>
      </w:pPr>
      <w:r w:rsidRPr="00B60645">
        <w:rPr>
          <w:sz w:val="16"/>
          <w:szCs w:val="16"/>
        </w:rPr>
        <w:t xml:space="preserve">Prepared by the Office of Natasha von </w:t>
      </w:r>
      <w:bookmarkStart w:id="0" w:name="_GoBack"/>
      <w:bookmarkEnd w:id="0"/>
      <w:r w:rsidRPr="00B60645">
        <w:rPr>
          <w:sz w:val="16"/>
          <w:szCs w:val="16"/>
        </w:rPr>
        <w:t>Imhof, Co-Chair, Senate Finance Committee</w:t>
      </w:r>
    </w:p>
    <w:p w:rsidR="004C2219" w:rsidRPr="00F21793" w:rsidRDefault="00F21793" w:rsidP="00F21793">
      <w:pPr>
        <w:jc w:val="center"/>
        <w:rPr>
          <w:b/>
        </w:rPr>
      </w:pPr>
      <w:r w:rsidRPr="00F21793">
        <w:rPr>
          <w:b/>
        </w:rPr>
        <w:t>CSSSSB 19 (FIN) Version K – Sectional Analysis</w:t>
      </w:r>
    </w:p>
    <w:p w:rsidR="00F21793" w:rsidRDefault="00F21793">
      <w:r w:rsidRPr="00D950FD">
        <w:rPr>
          <w:b/>
        </w:rPr>
        <w:t>Section 1</w:t>
      </w:r>
      <w:r w:rsidR="007F1131">
        <w:rPr>
          <w:b/>
        </w:rPr>
        <w:t xml:space="preserve"> (p. 2)</w:t>
      </w:r>
      <w:r w:rsidRPr="00D950FD">
        <w:rPr>
          <w:b/>
        </w:rPr>
        <w:t>:</w:t>
      </w:r>
      <w:r>
        <w:t xml:space="preserve"> FY20 Capital projects numbers appropriations</w:t>
      </w:r>
    </w:p>
    <w:p w:rsidR="00F21793" w:rsidRDefault="00F21793">
      <w:r w:rsidRPr="00D950FD">
        <w:rPr>
          <w:b/>
        </w:rPr>
        <w:t>Sections 2 &amp; 3</w:t>
      </w:r>
      <w:r w:rsidR="007F1131">
        <w:rPr>
          <w:b/>
        </w:rPr>
        <w:t xml:space="preserve"> (p. 15)</w:t>
      </w:r>
      <w:r w:rsidRPr="00D950FD">
        <w:rPr>
          <w:b/>
        </w:rPr>
        <w:t>:</w:t>
      </w:r>
      <w:r>
        <w:t xml:space="preserve"> Funding for FY20 capital projects</w:t>
      </w:r>
    </w:p>
    <w:p w:rsidR="00F21793" w:rsidRDefault="00F21793">
      <w:r w:rsidRPr="00D950FD">
        <w:rPr>
          <w:b/>
        </w:rPr>
        <w:t>Section 4</w:t>
      </w:r>
      <w:r w:rsidR="007F1131">
        <w:rPr>
          <w:b/>
        </w:rPr>
        <w:t xml:space="preserve"> (p. 17)</w:t>
      </w:r>
      <w:r w:rsidRPr="00D950FD">
        <w:rPr>
          <w:b/>
        </w:rPr>
        <w:t>:</w:t>
      </w:r>
      <w:r>
        <w:t xml:space="preserve"> FY19 Capital supplemental numbers appropriations</w:t>
      </w:r>
    </w:p>
    <w:p w:rsidR="00F21793" w:rsidRDefault="00F21793">
      <w:r w:rsidRPr="00D950FD">
        <w:rPr>
          <w:b/>
        </w:rPr>
        <w:t>Sections 5 &amp;6</w:t>
      </w:r>
      <w:r w:rsidR="007F1131">
        <w:rPr>
          <w:b/>
        </w:rPr>
        <w:t xml:space="preserve"> (p. 19)</w:t>
      </w:r>
      <w:r w:rsidRPr="00D950FD">
        <w:rPr>
          <w:b/>
        </w:rPr>
        <w:t>:</w:t>
      </w:r>
      <w:r>
        <w:t xml:space="preserve"> Funding for FY19 supplemental appropriations</w:t>
      </w:r>
    </w:p>
    <w:p w:rsidR="00F21793" w:rsidRDefault="00F21793">
      <w:r w:rsidRPr="00D950FD">
        <w:rPr>
          <w:b/>
        </w:rPr>
        <w:t>Section 7</w:t>
      </w:r>
      <w:r w:rsidR="007F1131">
        <w:rPr>
          <w:b/>
        </w:rPr>
        <w:t xml:space="preserve"> (p. 21)</w:t>
      </w:r>
      <w:r w:rsidRPr="00D950FD">
        <w:rPr>
          <w:b/>
        </w:rPr>
        <w:t>:</w:t>
      </w:r>
      <w:r>
        <w:t xml:space="preserve"> $3 million operating budget supplemental for Department of Corrections inmate healthcare</w:t>
      </w:r>
    </w:p>
    <w:p w:rsidR="00F21793" w:rsidRDefault="00F21793">
      <w:r w:rsidRPr="00D950FD">
        <w:rPr>
          <w:b/>
        </w:rPr>
        <w:t>Section 8</w:t>
      </w:r>
      <w:r w:rsidR="007F1131">
        <w:rPr>
          <w:b/>
        </w:rPr>
        <w:t xml:space="preserve"> (p. 21)</w:t>
      </w:r>
      <w:r w:rsidRPr="00D950FD">
        <w:rPr>
          <w:b/>
        </w:rPr>
        <w:t>:</w:t>
      </w:r>
      <w:r>
        <w:t xml:space="preserve"> Standard LB&amp;A language</w:t>
      </w:r>
    </w:p>
    <w:p w:rsidR="00F21793" w:rsidRDefault="00F21793">
      <w:r w:rsidRPr="00D950FD">
        <w:rPr>
          <w:b/>
        </w:rPr>
        <w:t>Section 9</w:t>
      </w:r>
      <w:r w:rsidR="007F1131">
        <w:rPr>
          <w:b/>
        </w:rPr>
        <w:t xml:space="preserve"> (p. 21)</w:t>
      </w:r>
      <w:r w:rsidRPr="00D950FD">
        <w:rPr>
          <w:b/>
        </w:rPr>
        <w:t>:</w:t>
      </w:r>
      <w:r>
        <w:t xml:space="preserve"> Standard insurance claims language</w:t>
      </w:r>
    </w:p>
    <w:p w:rsidR="00F21793" w:rsidRDefault="00F21793">
      <w:r w:rsidRPr="00D950FD">
        <w:rPr>
          <w:b/>
        </w:rPr>
        <w:t>Section 10</w:t>
      </w:r>
      <w:r w:rsidR="007F1131">
        <w:rPr>
          <w:b/>
        </w:rPr>
        <w:t xml:space="preserve"> (p. 21)</w:t>
      </w:r>
      <w:r w:rsidRPr="00D950FD">
        <w:rPr>
          <w:b/>
        </w:rPr>
        <w:t>:</w:t>
      </w:r>
      <w:r>
        <w:t xml:space="preserve"> Supplemental appropriation of $13.4 million of NPR-A grants to municipalities</w:t>
      </w:r>
    </w:p>
    <w:p w:rsidR="00F21793" w:rsidRDefault="00F21793">
      <w:r w:rsidRPr="00D950FD">
        <w:rPr>
          <w:b/>
        </w:rPr>
        <w:t>Section 11 (a)</w:t>
      </w:r>
      <w:r w:rsidR="007F1131">
        <w:rPr>
          <w:b/>
        </w:rPr>
        <w:t xml:space="preserve"> (p. 24)</w:t>
      </w:r>
      <w:r w:rsidRPr="00D950FD">
        <w:rPr>
          <w:b/>
        </w:rPr>
        <w:t>:</w:t>
      </w:r>
      <w:r>
        <w:t xml:space="preserve"> Appropriation of $200.0 EVOS earnings to Prince Williams Sound Science Center</w:t>
      </w:r>
    </w:p>
    <w:p w:rsidR="00F21793" w:rsidRDefault="00F21793">
      <w:r w:rsidRPr="00D950FD">
        <w:rPr>
          <w:b/>
        </w:rPr>
        <w:t>Section 11 (b)</w:t>
      </w:r>
      <w:r w:rsidR="007F1131">
        <w:rPr>
          <w:b/>
        </w:rPr>
        <w:t xml:space="preserve"> (p. 24)</w:t>
      </w:r>
      <w:r w:rsidRPr="00D950FD">
        <w:rPr>
          <w:b/>
        </w:rPr>
        <w:t>:</w:t>
      </w:r>
      <w:r>
        <w:t xml:space="preserve"> </w:t>
      </w:r>
      <w:proofErr w:type="spellStart"/>
      <w:r>
        <w:t>Reappropriation</w:t>
      </w:r>
      <w:proofErr w:type="spellEnd"/>
      <w:r>
        <w:t xml:space="preserve"> of $905.1 of past Cruise Passenger Vessel Tax appropriations to Alaska Railroad dock in Seward (in addition to $3.1 million in numbers section)</w:t>
      </w:r>
    </w:p>
    <w:p w:rsidR="00F21793" w:rsidRDefault="00F21793">
      <w:r w:rsidRPr="00D950FD">
        <w:rPr>
          <w:b/>
        </w:rPr>
        <w:t>Section 12(a)</w:t>
      </w:r>
      <w:r w:rsidR="007F1131">
        <w:rPr>
          <w:b/>
        </w:rPr>
        <w:t xml:space="preserve"> (p. 24)</w:t>
      </w:r>
      <w:r w:rsidRPr="00D950FD">
        <w:rPr>
          <w:b/>
        </w:rPr>
        <w:t>:</w:t>
      </w:r>
      <w:r>
        <w:t xml:space="preserve"> </w:t>
      </w:r>
      <w:proofErr w:type="spellStart"/>
      <w:r>
        <w:t>Reappropriation</w:t>
      </w:r>
      <w:proofErr w:type="spellEnd"/>
      <w:r>
        <w:t xml:space="preserve"> to Department of Education and Early Development for abandoned school site assessments</w:t>
      </w:r>
    </w:p>
    <w:p w:rsidR="00F21793" w:rsidRDefault="00F21793">
      <w:r w:rsidRPr="00D950FD">
        <w:rPr>
          <w:b/>
        </w:rPr>
        <w:t>Section 12(b)</w:t>
      </w:r>
      <w:r w:rsidR="007F1131">
        <w:rPr>
          <w:b/>
        </w:rPr>
        <w:t xml:space="preserve"> (p. 25)</w:t>
      </w:r>
      <w:r w:rsidR="00D950FD" w:rsidRPr="00D950FD">
        <w:rPr>
          <w:b/>
        </w:rPr>
        <w:t>:</w:t>
      </w:r>
      <w:r>
        <w:t xml:space="preserve"> Appropriation of proceeds of sale of Education and Early Development land in Sitka to Mt. Edgecumbe boarding school maintenance</w:t>
      </w:r>
    </w:p>
    <w:p w:rsidR="00F21793" w:rsidRDefault="00D950FD">
      <w:r w:rsidRPr="00D950FD">
        <w:rPr>
          <w:b/>
        </w:rPr>
        <w:t>Section 13</w:t>
      </w:r>
      <w:r w:rsidR="007F1131">
        <w:rPr>
          <w:b/>
        </w:rPr>
        <w:t xml:space="preserve"> (p. 25)</w:t>
      </w:r>
      <w:r w:rsidRPr="00D950FD">
        <w:rPr>
          <w:b/>
        </w:rPr>
        <w:t>:</w:t>
      </w:r>
      <w:r>
        <w:t xml:space="preserve"> </w:t>
      </w:r>
      <w:proofErr w:type="spellStart"/>
      <w:r w:rsidR="00F21793">
        <w:t>Reappropriations</w:t>
      </w:r>
      <w:proofErr w:type="spellEnd"/>
      <w:r w:rsidR="00F21793">
        <w:t xml:space="preserve"> to Department of Public Safety to consolidate prior projects</w:t>
      </w:r>
    </w:p>
    <w:p w:rsidR="00F21793" w:rsidRDefault="00D950FD">
      <w:r w:rsidRPr="00D950FD">
        <w:rPr>
          <w:b/>
        </w:rPr>
        <w:t>Section 14 (a)</w:t>
      </w:r>
      <w:r w:rsidR="007F1131">
        <w:rPr>
          <w:b/>
        </w:rPr>
        <w:t xml:space="preserve"> (p. 26)</w:t>
      </w:r>
      <w:r w:rsidRPr="00D950FD">
        <w:rPr>
          <w:b/>
        </w:rPr>
        <w:t>:</w:t>
      </w:r>
      <w:r w:rsidR="00F21793">
        <w:t xml:space="preserve"> Appropriation of proceeds of sale of Alaska Marine Highway Assets to vessel replacement fund</w:t>
      </w:r>
    </w:p>
    <w:p w:rsidR="00F21793" w:rsidRDefault="00D950FD">
      <w:r w:rsidRPr="00D950FD">
        <w:rPr>
          <w:b/>
        </w:rPr>
        <w:t>Section 14 (b)</w:t>
      </w:r>
      <w:r w:rsidR="007F1131">
        <w:rPr>
          <w:b/>
        </w:rPr>
        <w:t xml:space="preserve"> (p. 26)</w:t>
      </w:r>
      <w:r w:rsidRPr="00D950FD">
        <w:rPr>
          <w:b/>
        </w:rPr>
        <w:t>:</w:t>
      </w:r>
      <w:r>
        <w:t xml:space="preserve"> </w:t>
      </w:r>
      <w:proofErr w:type="spellStart"/>
      <w:r w:rsidR="00F21793">
        <w:t>Reappropriation</w:t>
      </w:r>
      <w:proofErr w:type="spellEnd"/>
      <w:r w:rsidR="00F21793">
        <w:t xml:space="preserve"> of $1.6 million of harbor facility grant projects to harbor facility grant fund</w:t>
      </w:r>
    </w:p>
    <w:p w:rsidR="00F21793" w:rsidRDefault="00F21793">
      <w:r w:rsidRPr="00D950FD">
        <w:rPr>
          <w:b/>
        </w:rPr>
        <w:t>Section 15</w:t>
      </w:r>
      <w:r w:rsidR="007F1131">
        <w:rPr>
          <w:b/>
        </w:rPr>
        <w:t xml:space="preserve"> (p. 26)</w:t>
      </w:r>
      <w:r w:rsidRPr="00D950FD">
        <w:rPr>
          <w:b/>
        </w:rPr>
        <w:t>:</w:t>
      </w:r>
      <w:r>
        <w:t xml:space="preserve"> Operating budget fund capitalization of $25 million of SDPR to AGDC as requested by Governor</w:t>
      </w:r>
    </w:p>
    <w:p w:rsidR="00F21793" w:rsidRDefault="00F21793">
      <w:r w:rsidRPr="00D950FD">
        <w:rPr>
          <w:b/>
        </w:rPr>
        <w:t>Section 16</w:t>
      </w:r>
      <w:r w:rsidR="007F1131">
        <w:rPr>
          <w:b/>
        </w:rPr>
        <w:t xml:space="preserve"> (p. 27)</w:t>
      </w:r>
      <w:r w:rsidRPr="00D950FD">
        <w:rPr>
          <w:b/>
        </w:rPr>
        <w:t>:</w:t>
      </w:r>
      <w:r>
        <w:t xml:space="preserve"> </w:t>
      </w:r>
      <w:proofErr w:type="spellStart"/>
      <w:r>
        <w:t>Reappropriation</w:t>
      </w:r>
      <w:proofErr w:type="spellEnd"/>
      <w:r>
        <w:t xml:space="preserve"> of Talkeetna Library project to Willow Library project</w:t>
      </w:r>
    </w:p>
    <w:p w:rsidR="00F21793" w:rsidRDefault="00F21793">
      <w:r w:rsidRPr="00D950FD">
        <w:rPr>
          <w:b/>
        </w:rPr>
        <w:t>Section 17</w:t>
      </w:r>
      <w:r w:rsidR="007F1131">
        <w:rPr>
          <w:b/>
        </w:rPr>
        <w:t xml:space="preserve"> (p. 27)</w:t>
      </w:r>
      <w:r w:rsidRPr="00D950FD">
        <w:rPr>
          <w:b/>
        </w:rPr>
        <w:t>:</w:t>
      </w:r>
      <w:r>
        <w:t xml:space="preserve"> Scope change for Ketchikan Moorage Facility project</w:t>
      </w:r>
    </w:p>
    <w:p w:rsidR="00F21793" w:rsidRDefault="00F21793">
      <w:r w:rsidRPr="00D950FD">
        <w:rPr>
          <w:b/>
        </w:rPr>
        <w:lastRenderedPageBreak/>
        <w:t>Section 18 (a)</w:t>
      </w:r>
      <w:r w:rsidR="007F1131">
        <w:rPr>
          <w:b/>
        </w:rPr>
        <w:t xml:space="preserve"> (p. 27)</w:t>
      </w:r>
      <w:r w:rsidRPr="00D950FD">
        <w:rPr>
          <w:b/>
        </w:rPr>
        <w:t>:</w:t>
      </w:r>
      <w:r>
        <w:t xml:space="preserve"> </w:t>
      </w:r>
      <w:proofErr w:type="spellStart"/>
      <w:r>
        <w:t>Reappropriation</w:t>
      </w:r>
      <w:proofErr w:type="spellEnd"/>
      <w:r>
        <w:t xml:space="preserve"> of $1.85 million to Office of Governor for elections voting system replacement and security, and state government efficiency and consolidation initiatives.</w:t>
      </w:r>
    </w:p>
    <w:p w:rsidR="00F21793" w:rsidRDefault="00F21793">
      <w:r w:rsidRPr="00D950FD">
        <w:rPr>
          <w:b/>
        </w:rPr>
        <w:t>Section 18 (b)</w:t>
      </w:r>
      <w:r w:rsidR="007F1131">
        <w:rPr>
          <w:b/>
        </w:rPr>
        <w:t xml:space="preserve"> (p. 27)</w:t>
      </w:r>
      <w:r w:rsidRPr="00D950FD">
        <w:rPr>
          <w:b/>
        </w:rPr>
        <w:t>:</w:t>
      </w:r>
      <w:r>
        <w:t xml:space="preserve"> </w:t>
      </w:r>
      <w:proofErr w:type="spellStart"/>
      <w:r>
        <w:t>Reappropriation</w:t>
      </w:r>
      <w:proofErr w:type="spellEnd"/>
      <w:r>
        <w:t xml:space="preserve"> of $650.0 from FY19 </w:t>
      </w:r>
      <w:r w:rsidR="006825BB">
        <w:t xml:space="preserve">lapsing </w:t>
      </w:r>
      <w:r>
        <w:t xml:space="preserve">operating </w:t>
      </w:r>
      <w:r w:rsidR="006825BB">
        <w:t xml:space="preserve">appropriations </w:t>
      </w:r>
      <w:r>
        <w:t xml:space="preserve">to capital </w:t>
      </w:r>
      <w:r w:rsidR="006825BB">
        <w:t>for Office of the Governor for state elections security, US Census complete count, and redistricting.</w:t>
      </w:r>
    </w:p>
    <w:p w:rsidR="006825BB" w:rsidRDefault="006825BB">
      <w:r w:rsidRPr="00D950FD">
        <w:rPr>
          <w:b/>
        </w:rPr>
        <w:t>Section 19</w:t>
      </w:r>
      <w:r w:rsidR="007F1131">
        <w:rPr>
          <w:b/>
        </w:rPr>
        <w:t xml:space="preserve"> (p. 28)</w:t>
      </w:r>
      <w:r w:rsidRPr="00D950FD">
        <w:rPr>
          <w:b/>
        </w:rPr>
        <w:t>:</w:t>
      </w:r>
      <w:r>
        <w:t xml:space="preserve"> </w:t>
      </w:r>
      <w:proofErr w:type="spellStart"/>
      <w:r>
        <w:t>Reappropriation</w:t>
      </w:r>
      <w:proofErr w:type="spellEnd"/>
      <w:r>
        <w:t xml:space="preserve"> of FY19 lapsing operating appropriations for the legislature for maintenance and technology improvements.</w:t>
      </w:r>
    </w:p>
    <w:p w:rsidR="006825BB" w:rsidRDefault="006825BB">
      <w:r w:rsidRPr="00D950FD">
        <w:rPr>
          <w:b/>
        </w:rPr>
        <w:t>Section 20</w:t>
      </w:r>
      <w:r w:rsidR="007F1131">
        <w:rPr>
          <w:b/>
        </w:rPr>
        <w:t xml:space="preserve"> (p. 28)</w:t>
      </w:r>
      <w:r w:rsidRPr="00D950FD">
        <w:rPr>
          <w:b/>
        </w:rPr>
        <w:t>:</w:t>
      </w:r>
      <w:r>
        <w:t xml:space="preserve"> </w:t>
      </w:r>
      <w:proofErr w:type="spellStart"/>
      <w:r>
        <w:t>Reappropriations</w:t>
      </w:r>
      <w:proofErr w:type="spellEnd"/>
      <w:r>
        <w:t xml:space="preserve"> of past capital projects to Alaska Housing Capital Corporation</w:t>
      </w:r>
    </w:p>
    <w:p w:rsidR="006825BB" w:rsidRDefault="006825BB">
      <w:r w:rsidRPr="00D950FD">
        <w:rPr>
          <w:b/>
        </w:rPr>
        <w:t>Section 21</w:t>
      </w:r>
      <w:r w:rsidR="007F1131">
        <w:rPr>
          <w:b/>
        </w:rPr>
        <w:t xml:space="preserve"> (p. 33)</w:t>
      </w:r>
      <w:r w:rsidRPr="00D950FD">
        <w:rPr>
          <w:b/>
        </w:rPr>
        <w:t>:</w:t>
      </w:r>
      <w:r>
        <w:t xml:space="preserve"> Capital lapse provisions</w:t>
      </w:r>
    </w:p>
    <w:p w:rsidR="006825BB" w:rsidRDefault="006825BB">
      <w:r w:rsidRPr="00D950FD">
        <w:rPr>
          <w:b/>
        </w:rPr>
        <w:t>Section 22</w:t>
      </w:r>
      <w:r w:rsidR="007F1131">
        <w:rPr>
          <w:b/>
        </w:rPr>
        <w:t xml:space="preserve"> (p. 33)</w:t>
      </w:r>
      <w:r w:rsidRPr="00D950FD">
        <w:rPr>
          <w:b/>
        </w:rPr>
        <w:t>:</w:t>
      </w:r>
      <w:r>
        <w:t xml:space="preserve"> Retroactivity language for supplemental appropriations</w:t>
      </w:r>
    </w:p>
    <w:p w:rsidR="006825BB" w:rsidRDefault="006825BB">
      <w:r w:rsidRPr="00D950FD">
        <w:rPr>
          <w:b/>
        </w:rPr>
        <w:t>Section 23</w:t>
      </w:r>
      <w:r w:rsidR="007F1131">
        <w:rPr>
          <w:b/>
        </w:rPr>
        <w:t xml:space="preserve"> (p. 33)</w:t>
      </w:r>
      <w:r w:rsidRPr="00D950FD">
        <w:rPr>
          <w:b/>
        </w:rPr>
        <w:t>:</w:t>
      </w:r>
      <w:r>
        <w:t xml:space="preserve"> May 15 effective day for supplemental appropriations</w:t>
      </w:r>
    </w:p>
    <w:p w:rsidR="006825BB" w:rsidRDefault="006825BB">
      <w:r w:rsidRPr="00D950FD">
        <w:rPr>
          <w:b/>
        </w:rPr>
        <w:t>Section 24</w:t>
      </w:r>
      <w:r w:rsidR="007F1131">
        <w:rPr>
          <w:b/>
        </w:rPr>
        <w:t xml:space="preserve"> (p. 33)</w:t>
      </w:r>
      <w:r w:rsidRPr="00D950FD">
        <w:rPr>
          <w:b/>
        </w:rPr>
        <w:t>:</w:t>
      </w:r>
      <w:r>
        <w:t xml:space="preserve"> June 30 effective date for </w:t>
      </w:r>
      <w:proofErr w:type="spellStart"/>
      <w:r>
        <w:t>reappropriations</w:t>
      </w:r>
      <w:proofErr w:type="spellEnd"/>
    </w:p>
    <w:p w:rsidR="006825BB" w:rsidRDefault="006825BB">
      <w:r w:rsidRPr="00D950FD">
        <w:rPr>
          <w:b/>
        </w:rPr>
        <w:t>Section 25</w:t>
      </w:r>
      <w:r w:rsidR="007F1131">
        <w:rPr>
          <w:b/>
        </w:rPr>
        <w:t xml:space="preserve"> (p. 33)</w:t>
      </w:r>
      <w:r w:rsidRPr="00D950FD">
        <w:rPr>
          <w:b/>
        </w:rPr>
        <w:t>:</w:t>
      </w:r>
      <w:r w:rsidRPr="00D950FD">
        <w:t xml:space="preserve"> July</w:t>
      </w:r>
      <w:r>
        <w:t xml:space="preserve"> 1 effective date for FY20 appropriations</w:t>
      </w:r>
    </w:p>
    <w:p w:rsidR="00B60645" w:rsidRDefault="00B60645"/>
    <w:sectPr w:rsidR="00B60645" w:rsidSect="004C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793"/>
    <w:rsid w:val="00081CE2"/>
    <w:rsid w:val="004C2219"/>
    <w:rsid w:val="006825BB"/>
    <w:rsid w:val="007F1131"/>
    <w:rsid w:val="00B60645"/>
    <w:rsid w:val="00D950FD"/>
    <w:rsid w:val="00F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76D8"/>
  <w15:docId w15:val="{C206DA8D-40A1-4B75-BF76-EBDB006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Legislative Finance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Doniece Gott</cp:lastModifiedBy>
  <cp:revision>2</cp:revision>
  <cp:lastPrinted>2019-05-03T16:39:00Z</cp:lastPrinted>
  <dcterms:created xsi:type="dcterms:W3CDTF">2019-05-03T16:40:00Z</dcterms:created>
  <dcterms:modified xsi:type="dcterms:W3CDTF">2019-05-03T16:40:00Z</dcterms:modified>
</cp:coreProperties>
</file>