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91" w:rsidRPr="00923B79" w:rsidRDefault="00446F58" w:rsidP="004D2BF6">
      <w:pPr>
        <w:rPr>
          <w:sz w:val="36"/>
          <w:szCs w:val="36"/>
          <w:u w:val="single"/>
        </w:rPr>
      </w:pPr>
      <w:r w:rsidRPr="00923B79">
        <w:rPr>
          <w:sz w:val="36"/>
          <w:szCs w:val="36"/>
          <w:u w:val="single"/>
        </w:rPr>
        <w:t>AGIA Reimbursements</w:t>
      </w:r>
      <w:r w:rsidR="002871DE" w:rsidRPr="00923B79">
        <w:rPr>
          <w:sz w:val="36"/>
          <w:szCs w:val="36"/>
          <w:u w:val="single"/>
        </w:rPr>
        <w:t xml:space="preserve"> </w:t>
      </w:r>
    </w:p>
    <w:p w:rsidR="004D2BF6" w:rsidRPr="00923B79" w:rsidRDefault="004D2BF6" w:rsidP="004D2BF6">
      <w:pPr>
        <w:rPr>
          <w:b/>
          <w:sz w:val="28"/>
          <w:szCs w:val="28"/>
        </w:rPr>
      </w:pPr>
      <w:r w:rsidRPr="00923B79">
        <w:rPr>
          <w:b/>
          <w:sz w:val="28"/>
          <w:szCs w:val="28"/>
        </w:rPr>
        <w:t xml:space="preserve">CY 2009 Audit </w:t>
      </w:r>
    </w:p>
    <w:p w:rsidR="004D2BF6" w:rsidRPr="00923B79" w:rsidRDefault="004D2BF6" w:rsidP="004D2BF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First annual audit of AGIA Licensee </w:t>
      </w:r>
    </w:p>
    <w:p w:rsidR="004D2BF6" w:rsidRPr="00923B79" w:rsidRDefault="004D2BF6" w:rsidP="004D2BF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923B79">
        <w:rPr>
          <w:sz w:val="24"/>
          <w:szCs w:val="24"/>
        </w:rPr>
        <w:t xml:space="preserve">RFP issued June 2009; awarded to Martindale </w:t>
      </w:r>
    </w:p>
    <w:p w:rsidR="004D2BF6" w:rsidRPr="00923B79" w:rsidRDefault="004D2BF6" w:rsidP="004D2BF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923B79">
        <w:rPr>
          <w:sz w:val="24"/>
          <w:szCs w:val="24"/>
        </w:rPr>
        <w:t>Audit fieldwork conducted May – Nov. 2010</w:t>
      </w:r>
    </w:p>
    <w:p w:rsidR="004D2BF6" w:rsidRPr="00923B79" w:rsidRDefault="004D2BF6" w:rsidP="004D2BF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No funding </w:t>
      </w:r>
      <w:r w:rsidR="00FB1E23" w:rsidRPr="00923B79">
        <w:rPr>
          <w:sz w:val="24"/>
          <w:szCs w:val="24"/>
        </w:rPr>
        <w:t xml:space="preserve">was </w:t>
      </w:r>
      <w:r w:rsidRPr="00923B79">
        <w:rPr>
          <w:sz w:val="24"/>
          <w:szCs w:val="24"/>
        </w:rPr>
        <w:t>budgeted for audit</w:t>
      </w:r>
    </w:p>
    <w:p w:rsidR="004D2BF6" w:rsidRPr="00923B79" w:rsidRDefault="004D2BF6" w:rsidP="004D2BF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923B79">
        <w:rPr>
          <w:sz w:val="24"/>
          <w:szCs w:val="24"/>
        </w:rPr>
        <w:t xml:space="preserve">Paid for w/ $50K RSA from DNR plus $8700 from DOR = </w:t>
      </w:r>
      <w:r w:rsidRPr="00923B79">
        <w:rPr>
          <w:b/>
          <w:sz w:val="24"/>
          <w:szCs w:val="24"/>
        </w:rPr>
        <w:t>Total Audit Fee $58,700</w:t>
      </w:r>
    </w:p>
    <w:p w:rsidR="004D2BF6" w:rsidRPr="00923B79" w:rsidRDefault="004D2BF6" w:rsidP="004D2BF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23B79">
        <w:rPr>
          <w:sz w:val="24"/>
          <w:szCs w:val="24"/>
        </w:rPr>
        <w:t>Small</w:t>
      </w:r>
      <w:r w:rsidR="00FB1E23" w:rsidRPr="00923B79">
        <w:rPr>
          <w:sz w:val="24"/>
          <w:szCs w:val="24"/>
        </w:rPr>
        <w:t>est</w:t>
      </w:r>
      <w:r w:rsidRPr="00923B79">
        <w:rPr>
          <w:sz w:val="24"/>
          <w:szCs w:val="24"/>
        </w:rPr>
        <w:t xml:space="preserve"> transaction volume </w:t>
      </w:r>
      <w:r w:rsidR="00FB1E23" w:rsidRPr="00923B79">
        <w:rPr>
          <w:sz w:val="24"/>
          <w:szCs w:val="24"/>
        </w:rPr>
        <w:t>of any anticipated audit</w:t>
      </w:r>
    </w:p>
    <w:p w:rsidR="004D2BF6" w:rsidRPr="00923B79" w:rsidRDefault="004D2BF6" w:rsidP="004D2BF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Audit Findings:  </w:t>
      </w:r>
      <w:r w:rsidR="00FB1E23" w:rsidRPr="00923B79">
        <w:rPr>
          <w:sz w:val="24"/>
          <w:szCs w:val="24"/>
        </w:rPr>
        <w:t>I</w:t>
      </w:r>
      <w:r w:rsidRPr="00923B79">
        <w:rPr>
          <w:sz w:val="24"/>
          <w:szCs w:val="24"/>
        </w:rPr>
        <w:t>mmaterial financial impact, primarily on internal controls</w:t>
      </w:r>
    </w:p>
    <w:p w:rsidR="004D2BF6" w:rsidRPr="00923B79" w:rsidRDefault="004D2BF6" w:rsidP="00FB1E2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23B79">
        <w:rPr>
          <w:sz w:val="24"/>
          <w:szCs w:val="24"/>
        </w:rPr>
        <w:t>TC implemented changes and corrections immediately</w:t>
      </w:r>
    </w:p>
    <w:p w:rsidR="00FB1E23" w:rsidRPr="00923B79" w:rsidRDefault="00FB1E23" w:rsidP="00F04BBA">
      <w:pPr>
        <w:rPr>
          <w:b/>
          <w:sz w:val="28"/>
          <w:szCs w:val="28"/>
        </w:rPr>
      </w:pPr>
      <w:r w:rsidRPr="00923B79">
        <w:rPr>
          <w:b/>
          <w:sz w:val="28"/>
          <w:szCs w:val="28"/>
        </w:rPr>
        <w:t xml:space="preserve">CY2010 Audit </w:t>
      </w:r>
    </w:p>
    <w:p w:rsidR="00FB1E23" w:rsidRPr="00923B79" w:rsidRDefault="00FB1E23" w:rsidP="00FB1E2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23B79">
        <w:rPr>
          <w:sz w:val="24"/>
          <w:szCs w:val="24"/>
        </w:rPr>
        <w:t>Substantially greater transaction volume than previous CY</w:t>
      </w:r>
    </w:p>
    <w:p w:rsidR="00FB1E23" w:rsidRPr="00923B79" w:rsidRDefault="00FB1E23" w:rsidP="00FB1E2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Estimated cost of audit = </w:t>
      </w:r>
      <w:r w:rsidRPr="00923B79">
        <w:rPr>
          <w:b/>
          <w:sz w:val="24"/>
          <w:szCs w:val="24"/>
        </w:rPr>
        <w:t>$150,000</w:t>
      </w:r>
    </w:p>
    <w:p w:rsidR="00FB1E23" w:rsidRPr="00923B79" w:rsidRDefault="00FB1E23" w:rsidP="00FB1E2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Only </w:t>
      </w:r>
      <w:r w:rsidRPr="00923B79">
        <w:rPr>
          <w:b/>
          <w:sz w:val="24"/>
          <w:szCs w:val="24"/>
        </w:rPr>
        <w:t>$50,000</w:t>
      </w:r>
      <w:r w:rsidRPr="00923B79">
        <w:rPr>
          <w:sz w:val="24"/>
          <w:szCs w:val="24"/>
        </w:rPr>
        <w:t xml:space="preserve"> funding provided for audit in special gasline appropriation</w:t>
      </w:r>
    </w:p>
    <w:p w:rsidR="00FB1E23" w:rsidRPr="00923B79" w:rsidRDefault="00FB1E23" w:rsidP="00FB1E2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23B79">
        <w:rPr>
          <w:sz w:val="24"/>
          <w:szCs w:val="24"/>
        </w:rPr>
        <w:t>CY2010 Contract funding sources include:</w:t>
      </w:r>
    </w:p>
    <w:p w:rsidR="00FB1E23" w:rsidRPr="00923B79" w:rsidRDefault="00FB1E23" w:rsidP="00FB1E23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923B79">
        <w:rPr>
          <w:sz w:val="24"/>
          <w:szCs w:val="24"/>
        </w:rPr>
        <w:t>$50</w:t>
      </w:r>
      <w:r w:rsidR="00D31B68" w:rsidRPr="00923B79">
        <w:rPr>
          <w:sz w:val="24"/>
          <w:szCs w:val="24"/>
        </w:rPr>
        <w:t xml:space="preserve">,000 - </w:t>
      </w:r>
      <w:r w:rsidRPr="00923B79">
        <w:rPr>
          <w:sz w:val="24"/>
          <w:szCs w:val="24"/>
        </w:rPr>
        <w:t>Department of Natural Resources, RSA</w:t>
      </w:r>
    </w:p>
    <w:p w:rsidR="00FB1E23" w:rsidRPr="00923B79" w:rsidRDefault="00FB1E23" w:rsidP="00FB1E23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923B79">
        <w:rPr>
          <w:sz w:val="24"/>
          <w:szCs w:val="24"/>
        </w:rPr>
        <w:t>$50</w:t>
      </w:r>
      <w:r w:rsidR="00D31B68" w:rsidRPr="00923B79">
        <w:rPr>
          <w:sz w:val="24"/>
          <w:szCs w:val="24"/>
        </w:rPr>
        <w:t xml:space="preserve">,000 - </w:t>
      </w:r>
      <w:r w:rsidRPr="00923B79">
        <w:rPr>
          <w:sz w:val="24"/>
          <w:szCs w:val="24"/>
        </w:rPr>
        <w:t>AR 15340, Natural Gas Commercialization</w:t>
      </w:r>
    </w:p>
    <w:p w:rsidR="00FB1E23" w:rsidRPr="00923B79" w:rsidRDefault="00FB1E23" w:rsidP="00FB1E23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923B79">
        <w:rPr>
          <w:sz w:val="24"/>
          <w:szCs w:val="24"/>
        </w:rPr>
        <w:t>$50</w:t>
      </w:r>
      <w:r w:rsidR="00D31B68" w:rsidRPr="00923B79">
        <w:rPr>
          <w:sz w:val="24"/>
          <w:szCs w:val="24"/>
        </w:rPr>
        <w:t xml:space="preserve">,000 - </w:t>
      </w:r>
      <w:r w:rsidRPr="00923B79">
        <w:rPr>
          <w:sz w:val="24"/>
          <w:szCs w:val="24"/>
        </w:rPr>
        <w:t>DOR Commissioner’s Office Operating Budget</w:t>
      </w:r>
    </w:p>
    <w:p w:rsidR="00D31B68" w:rsidRPr="00923B79" w:rsidRDefault="00D31B68" w:rsidP="00D31B68">
      <w:pPr>
        <w:rPr>
          <w:b/>
          <w:sz w:val="28"/>
          <w:szCs w:val="28"/>
        </w:rPr>
      </w:pPr>
      <w:r w:rsidRPr="00923B79">
        <w:rPr>
          <w:b/>
          <w:sz w:val="28"/>
          <w:szCs w:val="28"/>
        </w:rPr>
        <w:t xml:space="preserve">CY2011 Audit </w:t>
      </w:r>
    </w:p>
    <w:p w:rsidR="00D31B68" w:rsidRPr="00923B79" w:rsidRDefault="00D31B68" w:rsidP="00D31B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23B79">
        <w:rPr>
          <w:b/>
          <w:sz w:val="24"/>
          <w:szCs w:val="24"/>
        </w:rPr>
        <w:t>$125,000</w:t>
      </w:r>
      <w:r w:rsidRPr="00923B79">
        <w:rPr>
          <w:sz w:val="24"/>
          <w:szCs w:val="24"/>
        </w:rPr>
        <w:t xml:space="preserve"> has ben requested in FY2012 budget for CY2011 audit</w:t>
      </w:r>
    </w:p>
    <w:p w:rsidR="00923B79" w:rsidRPr="00923B79" w:rsidRDefault="00923B79" w:rsidP="00923B79">
      <w:pPr>
        <w:rPr>
          <w:b/>
          <w:sz w:val="28"/>
          <w:szCs w:val="28"/>
        </w:rPr>
      </w:pPr>
      <w:r w:rsidRPr="00923B79">
        <w:rPr>
          <w:b/>
          <w:sz w:val="28"/>
          <w:szCs w:val="28"/>
        </w:rPr>
        <w:t xml:space="preserve">Reimbursements Issued to date </w:t>
      </w:r>
    </w:p>
    <w:p w:rsidR="00923B79" w:rsidRPr="00923B79" w:rsidRDefault="00923B79" w:rsidP="00923B7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DOR received first filing for complete filing in </w:t>
      </w:r>
      <w:r w:rsidRPr="00923B79">
        <w:rPr>
          <w:b/>
          <w:sz w:val="24"/>
          <w:szCs w:val="24"/>
        </w:rPr>
        <w:t>October 2009</w:t>
      </w:r>
    </w:p>
    <w:p w:rsidR="00923B79" w:rsidRPr="00923B79" w:rsidRDefault="00923B79" w:rsidP="00923B7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First reimbursement issued </w:t>
      </w:r>
      <w:r w:rsidRPr="00923B79">
        <w:rPr>
          <w:b/>
          <w:sz w:val="24"/>
          <w:szCs w:val="24"/>
        </w:rPr>
        <w:t>December 2009</w:t>
      </w:r>
      <w:r w:rsidRPr="00923B79">
        <w:rPr>
          <w:sz w:val="24"/>
          <w:szCs w:val="24"/>
        </w:rPr>
        <w:t xml:space="preserve"> ($1.1 million)</w:t>
      </w:r>
    </w:p>
    <w:p w:rsidR="00923B79" w:rsidRPr="00923B79" w:rsidRDefault="00923B79" w:rsidP="00923B7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To date, total reimbursements issued = </w:t>
      </w:r>
      <w:r w:rsidRPr="00E351AF">
        <w:rPr>
          <w:b/>
          <w:sz w:val="24"/>
          <w:szCs w:val="24"/>
        </w:rPr>
        <w:t>$36.7 million</w:t>
      </w:r>
      <w:r w:rsidRPr="00923B79">
        <w:rPr>
          <w:sz w:val="24"/>
          <w:szCs w:val="24"/>
        </w:rPr>
        <w:t xml:space="preserve"> </w:t>
      </w:r>
    </w:p>
    <w:p w:rsidR="00E351AF" w:rsidRDefault="00923B79" w:rsidP="00923B7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Additional reimbursements estimated for remainder of FY2011 = </w:t>
      </w:r>
      <w:r w:rsidRPr="00923B79">
        <w:rPr>
          <w:b/>
          <w:sz w:val="24"/>
          <w:szCs w:val="24"/>
        </w:rPr>
        <w:t>$73 million</w:t>
      </w:r>
      <w:r w:rsidRPr="00923B79">
        <w:rPr>
          <w:sz w:val="24"/>
          <w:szCs w:val="24"/>
        </w:rPr>
        <w:t xml:space="preserve"> </w:t>
      </w:r>
    </w:p>
    <w:p w:rsidR="00923B79" w:rsidRDefault="00E351AF" w:rsidP="00923B7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Included in the $73M, next reimbursement payment is on </w:t>
      </w:r>
      <w:r w:rsidRPr="00E351AF">
        <w:rPr>
          <w:b/>
          <w:sz w:val="24"/>
          <w:szCs w:val="24"/>
        </w:rPr>
        <w:t>3/31/11 for $12.6M</w:t>
      </w:r>
      <w:r w:rsidR="00923B79" w:rsidRPr="00923B79">
        <w:rPr>
          <w:sz w:val="24"/>
          <w:szCs w:val="24"/>
        </w:rPr>
        <w:t xml:space="preserve"> </w:t>
      </w:r>
    </w:p>
    <w:p w:rsidR="003A167E" w:rsidRDefault="00E351AF" w:rsidP="00923B7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Followed by estimate</w:t>
      </w:r>
      <w:r w:rsidR="003A167E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</w:p>
    <w:p w:rsidR="003A167E" w:rsidRDefault="00E351AF" w:rsidP="003A167E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$20M by 4/30/11</w:t>
      </w:r>
      <w:r w:rsidR="003A167E">
        <w:rPr>
          <w:sz w:val="24"/>
          <w:szCs w:val="24"/>
        </w:rPr>
        <w:t xml:space="preserve"> for 4Q 2010</w:t>
      </w:r>
    </w:p>
    <w:p w:rsidR="003A167E" w:rsidRDefault="003A167E" w:rsidP="003A167E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$  7M in 2010 Exceptions/Adjustments</w:t>
      </w:r>
    </w:p>
    <w:p w:rsidR="00E351AF" w:rsidRPr="00923B79" w:rsidRDefault="003A167E" w:rsidP="003A167E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$32M for 1Q 2011 Activity by 6/30/11</w:t>
      </w:r>
    </w:p>
    <w:p w:rsidR="003A167E" w:rsidRDefault="003A167E" w:rsidP="00923B79">
      <w:pPr>
        <w:rPr>
          <w:b/>
          <w:sz w:val="28"/>
          <w:szCs w:val="28"/>
        </w:rPr>
      </w:pPr>
    </w:p>
    <w:p w:rsidR="00923B79" w:rsidRPr="00923B79" w:rsidRDefault="00923B79" w:rsidP="00923B79">
      <w:pPr>
        <w:rPr>
          <w:b/>
          <w:sz w:val="28"/>
          <w:szCs w:val="28"/>
        </w:rPr>
      </w:pPr>
      <w:r w:rsidRPr="00923B79">
        <w:rPr>
          <w:b/>
          <w:sz w:val="28"/>
          <w:szCs w:val="28"/>
        </w:rPr>
        <w:t xml:space="preserve">Forecast Reimbursements </w:t>
      </w:r>
    </w:p>
    <w:p w:rsidR="00923B79" w:rsidRPr="00923B79" w:rsidRDefault="00923B79" w:rsidP="00923B7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23B79">
        <w:rPr>
          <w:sz w:val="24"/>
          <w:szCs w:val="24"/>
        </w:rPr>
        <w:lastRenderedPageBreak/>
        <w:t xml:space="preserve">Estimated Payout during FY2012 up to </w:t>
      </w:r>
      <w:r w:rsidRPr="00923B79">
        <w:rPr>
          <w:b/>
          <w:sz w:val="24"/>
          <w:szCs w:val="24"/>
        </w:rPr>
        <w:t>$170 million</w:t>
      </w:r>
      <w:r w:rsidRPr="00923B79">
        <w:rPr>
          <w:sz w:val="24"/>
          <w:szCs w:val="24"/>
        </w:rPr>
        <w:t xml:space="preserve"> </w:t>
      </w:r>
    </w:p>
    <w:p w:rsidR="00923B79" w:rsidRPr="00923B79" w:rsidRDefault="00923B79" w:rsidP="00923B79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May range from $125 – $170 million </w:t>
      </w:r>
    </w:p>
    <w:p w:rsidR="00923B79" w:rsidRDefault="00923B79" w:rsidP="00923B79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923B79">
        <w:rPr>
          <w:sz w:val="24"/>
          <w:szCs w:val="24"/>
        </w:rPr>
        <w:t xml:space="preserve">Rate of spend may be impacted by project developments, particularly outcome of current commercial negotiations.  </w:t>
      </w:r>
    </w:p>
    <w:p w:rsidR="00923B79" w:rsidRPr="00923B79" w:rsidRDefault="00923B79" w:rsidP="00923B79">
      <w:pPr>
        <w:pStyle w:val="ListParagraph"/>
        <w:ind w:left="1800"/>
        <w:rPr>
          <w:sz w:val="24"/>
          <w:szCs w:val="24"/>
        </w:rPr>
      </w:pPr>
    </w:p>
    <w:tbl>
      <w:tblPr>
        <w:tblStyle w:val="LightList-Accent3"/>
        <w:tblW w:w="6020" w:type="dxa"/>
        <w:tblLook w:val="04A0"/>
      </w:tblPr>
      <w:tblGrid>
        <w:gridCol w:w="4300"/>
        <w:gridCol w:w="1720"/>
      </w:tblGrid>
      <w:tr w:rsidR="00923B79" w:rsidRPr="00923B79" w:rsidTr="00E351AF">
        <w:trPr>
          <w:cnfStyle w:val="100000000000"/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>Fund Balance</w:t>
            </w:r>
            <w:r w:rsidRPr="00923B79">
              <w:rPr>
                <w:color w:val="1F497D"/>
                <w:sz w:val="24"/>
                <w:szCs w:val="24"/>
              </w:rPr>
              <w:t xml:space="preserve"> 6/30/10</w:t>
            </w: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jc w:val="right"/>
              <w:cnfStyle w:val="10000000000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 xml:space="preserve">$148,265,463 </w:t>
            </w:r>
          </w:p>
        </w:tc>
      </w:tr>
      <w:tr w:rsidR="00923B79" w:rsidRPr="00923B79" w:rsidTr="00E351AF">
        <w:trPr>
          <w:cnfStyle w:val="000000100000"/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>FY 2011 Actual Pay Out  7/10 to 10/10</w:t>
            </w: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jc w:val="right"/>
              <w:cnfStyle w:val="00000010000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FF0000"/>
                <w:sz w:val="24"/>
                <w:szCs w:val="24"/>
              </w:rPr>
              <w:t>($32,375,550)</w:t>
            </w:r>
          </w:p>
        </w:tc>
      </w:tr>
      <w:tr w:rsidR="00923B79" w:rsidRPr="00923B79" w:rsidTr="00E351AF">
        <w:trPr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1F497D"/>
                <w:sz w:val="24"/>
                <w:szCs w:val="24"/>
              </w:rPr>
              <w:t>FY 2011 Forecasted Payout (Remaining)</w:t>
            </w: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jc w:val="right"/>
              <w:cnfStyle w:val="00000000000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FF0000"/>
                <w:sz w:val="24"/>
                <w:szCs w:val="24"/>
              </w:rPr>
              <w:t>($73,000,000)</w:t>
            </w:r>
          </w:p>
        </w:tc>
      </w:tr>
      <w:tr w:rsidR="00923B79" w:rsidRPr="00923B79" w:rsidTr="00E351AF">
        <w:trPr>
          <w:cnfStyle w:val="000000100000"/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>Estimated Fund Balance @ 6/30/11</w:t>
            </w: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jc w:val="right"/>
              <w:cnfStyle w:val="00000010000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 xml:space="preserve">$42,889,913 </w:t>
            </w:r>
          </w:p>
        </w:tc>
      </w:tr>
      <w:tr w:rsidR="00923B79" w:rsidRPr="00923B79" w:rsidTr="00E351AF">
        <w:trPr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cnfStyle w:val="000000000000"/>
              <w:rPr>
                <w:rFonts w:eastAsiaTheme="minorEastAsia"/>
                <w:sz w:val="24"/>
                <w:szCs w:val="24"/>
              </w:rPr>
            </w:pPr>
          </w:p>
        </w:tc>
      </w:tr>
      <w:tr w:rsidR="00923B79" w:rsidRPr="00923B79" w:rsidTr="00E351AF">
        <w:trPr>
          <w:cnfStyle w:val="000000100000"/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 xml:space="preserve">FY 2012 Forecasted Payout </w:t>
            </w: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jc w:val="right"/>
              <w:cnfStyle w:val="00000010000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FF0000"/>
                <w:sz w:val="24"/>
                <w:szCs w:val="24"/>
              </w:rPr>
              <w:t>($170,000,000)</w:t>
            </w:r>
          </w:p>
        </w:tc>
      </w:tr>
      <w:tr w:rsidR="00923B79" w:rsidRPr="00923B79" w:rsidTr="00E351AF">
        <w:trPr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jc w:val="right"/>
              <w:cnfStyle w:val="00000000000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FF0000"/>
                <w:sz w:val="24"/>
                <w:szCs w:val="24"/>
              </w:rPr>
              <w:t>($127,110,087)</w:t>
            </w:r>
          </w:p>
        </w:tc>
      </w:tr>
      <w:tr w:rsidR="00923B79" w:rsidRPr="00923B79" w:rsidTr="00E351AF">
        <w:trPr>
          <w:cnfStyle w:val="000000100000"/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cnfStyle w:val="000000100000"/>
              <w:rPr>
                <w:rFonts w:eastAsiaTheme="minorEastAsia"/>
                <w:sz w:val="24"/>
                <w:szCs w:val="24"/>
              </w:rPr>
            </w:pPr>
          </w:p>
        </w:tc>
      </w:tr>
      <w:tr w:rsidR="00923B79" w:rsidRPr="00923B79" w:rsidTr="00E351AF">
        <w:trPr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>FY2012 Request</w:t>
            </w: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jc w:val="right"/>
              <w:cnfStyle w:val="00000000000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 xml:space="preserve">$160,000,000 </w:t>
            </w:r>
          </w:p>
        </w:tc>
      </w:tr>
      <w:tr w:rsidR="00923B79" w:rsidRPr="00923B79" w:rsidTr="00E351AF">
        <w:trPr>
          <w:cnfStyle w:val="000000100000"/>
          <w:trHeight w:val="300"/>
        </w:trPr>
        <w:tc>
          <w:tcPr>
            <w:cnfStyle w:val="001000000000"/>
            <w:tcW w:w="4300" w:type="dxa"/>
            <w:noWrap/>
            <w:hideMark/>
          </w:tcPr>
          <w:p w:rsidR="00923B79" w:rsidRPr="00923B79" w:rsidRDefault="00923B79" w:rsidP="00E351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>Projected Balance @ 6/30/12</w:t>
            </w:r>
          </w:p>
        </w:tc>
        <w:tc>
          <w:tcPr>
            <w:tcW w:w="1720" w:type="dxa"/>
            <w:noWrap/>
            <w:hideMark/>
          </w:tcPr>
          <w:p w:rsidR="00923B79" w:rsidRPr="00923B79" w:rsidRDefault="00923B79" w:rsidP="00E351AF">
            <w:pPr>
              <w:jc w:val="right"/>
              <w:cnfStyle w:val="00000010000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3B79">
              <w:rPr>
                <w:color w:val="000000"/>
                <w:sz w:val="24"/>
                <w:szCs w:val="24"/>
              </w:rPr>
              <w:t xml:space="preserve">$32,889,913 </w:t>
            </w:r>
          </w:p>
        </w:tc>
      </w:tr>
    </w:tbl>
    <w:p w:rsidR="00FF730A" w:rsidRPr="00923B79" w:rsidRDefault="00FF730A" w:rsidP="00FF730A">
      <w:pPr>
        <w:pStyle w:val="ListParagraph"/>
        <w:rPr>
          <w:sz w:val="24"/>
          <w:szCs w:val="24"/>
        </w:rPr>
      </w:pPr>
    </w:p>
    <w:p w:rsidR="00CA5A49" w:rsidRPr="00923B79" w:rsidRDefault="00CA5A49" w:rsidP="00CA5A49">
      <w:pPr>
        <w:rPr>
          <w:sz w:val="24"/>
          <w:szCs w:val="24"/>
        </w:rPr>
      </w:pPr>
    </w:p>
    <w:p w:rsidR="00446F58" w:rsidRPr="00923B79" w:rsidRDefault="00446F58" w:rsidP="00446F58">
      <w:pPr>
        <w:ind w:firstLine="720"/>
        <w:rPr>
          <w:sz w:val="24"/>
          <w:szCs w:val="24"/>
        </w:rPr>
      </w:pPr>
    </w:p>
    <w:p w:rsidR="00446F58" w:rsidRPr="00923B79" w:rsidRDefault="00446F58" w:rsidP="00446F58">
      <w:pPr>
        <w:ind w:firstLine="720"/>
        <w:rPr>
          <w:sz w:val="24"/>
          <w:szCs w:val="24"/>
        </w:rPr>
      </w:pPr>
    </w:p>
    <w:p w:rsidR="00446F58" w:rsidRDefault="00446F58">
      <w:pPr>
        <w:rPr>
          <w:sz w:val="24"/>
          <w:szCs w:val="24"/>
        </w:rPr>
      </w:pPr>
    </w:p>
    <w:p w:rsidR="00475845" w:rsidRDefault="00475845">
      <w:pPr>
        <w:rPr>
          <w:sz w:val="24"/>
          <w:szCs w:val="24"/>
        </w:rPr>
      </w:pPr>
    </w:p>
    <w:p w:rsidR="00475845" w:rsidRDefault="00475845">
      <w:pPr>
        <w:rPr>
          <w:sz w:val="24"/>
          <w:szCs w:val="24"/>
        </w:rPr>
      </w:pPr>
    </w:p>
    <w:p w:rsidR="00475845" w:rsidRDefault="00475845">
      <w:pPr>
        <w:rPr>
          <w:sz w:val="24"/>
          <w:szCs w:val="24"/>
        </w:rPr>
      </w:pPr>
    </w:p>
    <w:p w:rsidR="00475845" w:rsidRDefault="00475845">
      <w:pPr>
        <w:rPr>
          <w:sz w:val="24"/>
          <w:szCs w:val="24"/>
        </w:rPr>
      </w:pPr>
    </w:p>
    <w:p w:rsidR="00475845" w:rsidRDefault="00475845">
      <w:pPr>
        <w:rPr>
          <w:sz w:val="24"/>
          <w:szCs w:val="24"/>
        </w:rPr>
      </w:pPr>
    </w:p>
    <w:p w:rsidR="00475845" w:rsidRPr="00923B79" w:rsidRDefault="00475845">
      <w:pPr>
        <w:rPr>
          <w:sz w:val="24"/>
          <w:szCs w:val="24"/>
        </w:rPr>
      </w:pPr>
      <w:r>
        <w:rPr>
          <w:sz w:val="24"/>
          <w:szCs w:val="24"/>
        </w:rPr>
        <w:t>Submitted by the Office of Speaker Chenault</w:t>
      </w:r>
    </w:p>
    <w:sectPr w:rsidR="00475845" w:rsidRPr="00923B79" w:rsidSect="00923B7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41" w:rsidRDefault="006F2A41" w:rsidP="00791A03">
      <w:pPr>
        <w:spacing w:after="0" w:line="240" w:lineRule="auto"/>
      </w:pPr>
      <w:r>
        <w:separator/>
      </w:r>
    </w:p>
  </w:endnote>
  <w:endnote w:type="continuationSeparator" w:id="0">
    <w:p w:rsidR="006F2A41" w:rsidRDefault="006F2A41" w:rsidP="0079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41" w:rsidRDefault="006F2A41" w:rsidP="00791A03">
      <w:pPr>
        <w:spacing w:after="0" w:line="240" w:lineRule="auto"/>
      </w:pPr>
      <w:r>
        <w:separator/>
      </w:r>
    </w:p>
  </w:footnote>
  <w:footnote w:type="continuationSeparator" w:id="0">
    <w:p w:rsidR="006F2A41" w:rsidRDefault="006F2A41" w:rsidP="0079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0A8"/>
    <w:multiLevelType w:val="hybridMultilevel"/>
    <w:tmpl w:val="E7D8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F1BEF"/>
    <w:multiLevelType w:val="hybridMultilevel"/>
    <w:tmpl w:val="9B162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840F0"/>
    <w:multiLevelType w:val="hybridMultilevel"/>
    <w:tmpl w:val="8FFEA17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2E955558"/>
    <w:multiLevelType w:val="hybridMultilevel"/>
    <w:tmpl w:val="6AE67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726B10"/>
    <w:multiLevelType w:val="hybridMultilevel"/>
    <w:tmpl w:val="32E6F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85DDA"/>
    <w:multiLevelType w:val="hybridMultilevel"/>
    <w:tmpl w:val="83A02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B24D71"/>
    <w:multiLevelType w:val="hybridMultilevel"/>
    <w:tmpl w:val="7DE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9398B"/>
    <w:multiLevelType w:val="hybridMultilevel"/>
    <w:tmpl w:val="78CE0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2D4275"/>
    <w:multiLevelType w:val="hybridMultilevel"/>
    <w:tmpl w:val="89DC3B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3A3A4A"/>
    <w:multiLevelType w:val="hybridMultilevel"/>
    <w:tmpl w:val="E916B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2A3725"/>
    <w:multiLevelType w:val="hybridMultilevel"/>
    <w:tmpl w:val="01765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A23C3"/>
    <w:multiLevelType w:val="hybridMultilevel"/>
    <w:tmpl w:val="3404FA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111BAE"/>
    <w:multiLevelType w:val="hybridMultilevel"/>
    <w:tmpl w:val="2392D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1A088E"/>
    <w:multiLevelType w:val="hybridMultilevel"/>
    <w:tmpl w:val="E45E7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0A41E1"/>
    <w:multiLevelType w:val="hybridMultilevel"/>
    <w:tmpl w:val="9C142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46F58"/>
    <w:rsid w:val="00020B9F"/>
    <w:rsid w:val="00075209"/>
    <w:rsid w:val="00111AEB"/>
    <w:rsid w:val="0018361A"/>
    <w:rsid w:val="001A2907"/>
    <w:rsid w:val="002871DE"/>
    <w:rsid w:val="00311DFE"/>
    <w:rsid w:val="003A167E"/>
    <w:rsid w:val="00424705"/>
    <w:rsid w:val="00446F58"/>
    <w:rsid w:val="00475845"/>
    <w:rsid w:val="004B1216"/>
    <w:rsid w:val="004D2BF6"/>
    <w:rsid w:val="006337F0"/>
    <w:rsid w:val="00670FF3"/>
    <w:rsid w:val="00692F60"/>
    <w:rsid w:val="006D2854"/>
    <w:rsid w:val="006D443D"/>
    <w:rsid w:val="006F2A41"/>
    <w:rsid w:val="007425F6"/>
    <w:rsid w:val="00791A03"/>
    <w:rsid w:val="00923B79"/>
    <w:rsid w:val="00940504"/>
    <w:rsid w:val="00941EDC"/>
    <w:rsid w:val="009A6164"/>
    <w:rsid w:val="009F5E4E"/>
    <w:rsid w:val="00AE1654"/>
    <w:rsid w:val="00B721D4"/>
    <w:rsid w:val="00BD2C41"/>
    <w:rsid w:val="00C15991"/>
    <w:rsid w:val="00CA5A49"/>
    <w:rsid w:val="00CE1529"/>
    <w:rsid w:val="00D15067"/>
    <w:rsid w:val="00D2636B"/>
    <w:rsid w:val="00D31B68"/>
    <w:rsid w:val="00D32C34"/>
    <w:rsid w:val="00E351AF"/>
    <w:rsid w:val="00E606D7"/>
    <w:rsid w:val="00F04BBA"/>
    <w:rsid w:val="00FB1E23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A03"/>
  </w:style>
  <w:style w:type="paragraph" w:styleId="Footer">
    <w:name w:val="footer"/>
    <w:basedOn w:val="Normal"/>
    <w:link w:val="FooterChar"/>
    <w:uiPriority w:val="99"/>
    <w:semiHidden/>
    <w:unhideWhenUsed/>
    <w:rsid w:val="0079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A03"/>
  </w:style>
  <w:style w:type="character" w:styleId="CommentReference">
    <w:name w:val="annotation reference"/>
    <w:basedOn w:val="DefaultParagraphFont"/>
    <w:uiPriority w:val="99"/>
    <w:semiHidden/>
    <w:unhideWhenUsed/>
    <w:rsid w:val="006D2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8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54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923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923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DE82-E5AF-4801-B1C2-7662DD07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dbkeppers</dc:creator>
  <cp:lastModifiedBy>Administrator</cp:lastModifiedBy>
  <cp:revision>3</cp:revision>
  <dcterms:created xsi:type="dcterms:W3CDTF">2011-03-31T15:54:00Z</dcterms:created>
  <dcterms:modified xsi:type="dcterms:W3CDTF">2011-04-01T20:34:00Z</dcterms:modified>
</cp:coreProperties>
</file>