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46BB" w14:textId="7E24B1A1" w:rsidR="00C515AC" w:rsidRDefault="00CF19DF">
      <w:pPr>
        <w:rPr>
          <w:sz w:val="28"/>
          <w:szCs w:val="28"/>
        </w:rPr>
      </w:pPr>
      <w:r>
        <w:rPr>
          <w:sz w:val="28"/>
          <w:szCs w:val="28"/>
        </w:rPr>
        <w:t>Chair Holland, committee members, I am David Boyle testifying for myself and thousands of parents and students. Thank you for this opportunity to comment in support of SB196.  I believe this is perhaps one of the most important bills in this legislative session because it will determine the futures of our children and our State.</w:t>
      </w:r>
    </w:p>
    <w:p w14:paraId="60BF76D5" w14:textId="3B190B13" w:rsidR="00CF19DF" w:rsidRDefault="00CF19DF">
      <w:pPr>
        <w:rPr>
          <w:sz w:val="28"/>
          <w:szCs w:val="28"/>
        </w:rPr>
      </w:pPr>
      <w:r>
        <w:rPr>
          <w:sz w:val="28"/>
          <w:szCs w:val="28"/>
        </w:rPr>
        <w:t>I have provided testimony before to the Senate Education Committee on the various parts of this bill.  Today, I will provide testimony regarding the note from Legislative Legal which is in the documents in Basis for this bill.</w:t>
      </w:r>
    </w:p>
    <w:p w14:paraId="4ACAA501" w14:textId="3E26F3FE" w:rsidR="00CF19DF" w:rsidRDefault="00EB3D43">
      <w:pPr>
        <w:rPr>
          <w:sz w:val="28"/>
          <w:szCs w:val="28"/>
        </w:rPr>
      </w:pPr>
      <w:r>
        <w:rPr>
          <w:sz w:val="28"/>
          <w:szCs w:val="28"/>
        </w:rPr>
        <w:t xml:space="preserve">The first issue </w:t>
      </w:r>
      <w:proofErr w:type="spellStart"/>
      <w:r>
        <w:rPr>
          <w:sz w:val="28"/>
          <w:szCs w:val="28"/>
        </w:rPr>
        <w:t>LegLegal</w:t>
      </w:r>
      <w:proofErr w:type="spellEnd"/>
      <w:r>
        <w:rPr>
          <w:sz w:val="28"/>
          <w:szCs w:val="28"/>
        </w:rPr>
        <w:t xml:space="preserve"> deals with is TEACHER SPEECH IN K12 PUBLIC SCHOOLS.</w:t>
      </w:r>
    </w:p>
    <w:p w14:paraId="776B2904" w14:textId="2EA893D7" w:rsidR="00353296" w:rsidRDefault="00353296">
      <w:pPr>
        <w:rPr>
          <w:sz w:val="28"/>
          <w:szCs w:val="28"/>
        </w:rPr>
      </w:pPr>
      <w:r>
        <w:rPr>
          <w:sz w:val="28"/>
          <w:szCs w:val="28"/>
        </w:rPr>
        <w:t>At issue is the “compelled speech”</w:t>
      </w:r>
      <w:r w:rsidR="009E3C09">
        <w:rPr>
          <w:sz w:val="28"/>
          <w:szCs w:val="28"/>
        </w:rPr>
        <w:t xml:space="preserve"> portion of the bill. </w:t>
      </w:r>
      <w:r>
        <w:rPr>
          <w:sz w:val="28"/>
          <w:szCs w:val="28"/>
        </w:rPr>
        <w:t xml:space="preserve"> </w:t>
      </w:r>
    </w:p>
    <w:p w14:paraId="6A62F461" w14:textId="161B9EEB" w:rsidR="00EB3D43" w:rsidRDefault="00EB3D43">
      <w:pPr>
        <w:rPr>
          <w:sz w:val="28"/>
          <w:szCs w:val="28"/>
        </w:rPr>
      </w:pPr>
      <w:r>
        <w:rPr>
          <w:sz w:val="28"/>
          <w:szCs w:val="28"/>
        </w:rPr>
        <w:t>Leg Legal states that this raises a First Amendment concern because the bill “prohibits a public school from teaching certain concepts.” HOWEVER, leg legal then says that in Garcetti v. Ceballos the SCOTUS established a rule that “this First Amendment protection does not apply if an employee is speaking</w:t>
      </w:r>
      <w:r w:rsidR="00353296">
        <w:rPr>
          <w:sz w:val="28"/>
          <w:szCs w:val="28"/>
        </w:rPr>
        <w:t xml:space="preserve"> in the performance of their duties.  Teachers ARE speaking as government </w:t>
      </w:r>
      <w:proofErr w:type="gramStart"/>
      <w:r w:rsidR="00353296">
        <w:rPr>
          <w:sz w:val="28"/>
          <w:szCs w:val="28"/>
        </w:rPr>
        <w:t>employees</w:t>
      </w:r>
      <w:proofErr w:type="gramEnd"/>
      <w:r w:rsidR="00353296">
        <w:rPr>
          <w:sz w:val="28"/>
          <w:szCs w:val="28"/>
        </w:rPr>
        <w:t xml:space="preserve"> so they do NOT have First Amendment protection in the classroom. </w:t>
      </w:r>
    </w:p>
    <w:p w14:paraId="3CAC4C0D" w14:textId="361393E7" w:rsidR="009E3C09" w:rsidRDefault="009E3C09">
      <w:pPr>
        <w:rPr>
          <w:sz w:val="28"/>
          <w:szCs w:val="28"/>
        </w:rPr>
      </w:pPr>
      <w:r>
        <w:rPr>
          <w:sz w:val="28"/>
          <w:szCs w:val="28"/>
        </w:rPr>
        <w:t>When public employees make statements pursuant to their official duties they are not speaking as private citizens for 1</w:t>
      </w:r>
      <w:r w:rsidRPr="009E3C09">
        <w:rPr>
          <w:sz w:val="28"/>
          <w:szCs w:val="28"/>
          <w:vertAlign w:val="superscript"/>
        </w:rPr>
        <w:t>st</w:t>
      </w:r>
      <w:r>
        <w:rPr>
          <w:sz w:val="28"/>
          <w:szCs w:val="28"/>
        </w:rPr>
        <w:t xml:space="preserve"> Amendment </w:t>
      </w:r>
      <w:proofErr w:type="gramStart"/>
      <w:r>
        <w:rPr>
          <w:sz w:val="28"/>
          <w:szCs w:val="28"/>
        </w:rPr>
        <w:t>purposes</w:t>
      </w:r>
      <w:proofErr w:type="gramEnd"/>
      <w:r>
        <w:rPr>
          <w:sz w:val="28"/>
          <w:szCs w:val="28"/>
        </w:rPr>
        <w:t xml:space="preserve"> and they can be disciplined.  </w:t>
      </w:r>
    </w:p>
    <w:p w14:paraId="281DD265" w14:textId="74995080" w:rsidR="009E3C09" w:rsidRDefault="009E3C09">
      <w:pPr>
        <w:rPr>
          <w:sz w:val="28"/>
          <w:szCs w:val="28"/>
        </w:rPr>
      </w:pPr>
      <w:r>
        <w:rPr>
          <w:sz w:val="28"/>
          <w:szCs w:val="28"/>
        </w:rPr>
        <w:t xml:space="preserve">I disagree with the statement by Leg Legal that “However, the Court left open the question of whether this holding applied to speech related to scholarship or teaching”.  The Court clearly stated that </w:t>
      </w:r>
      <w:r w:rsidR="000836E7">
        <w:rPr>
          <w:sz w:val="28"/>
          <w:szCs w:val="28"/>
        </w:rPr>
        <w:t xml:space="preserve">public employees, </w:t>
      </w:r>
      <w:proofErr w:type="spellStart"/>
      <w:proofErr w:type="gramStart"/>
      <w:r w:rsidR="000836E7">
        <w:rPr>
          <w:sz w:val="28"/>
          <w:szCs w:val="28"/>
        </w:rPr>
        <w:t>ie</w:t>
      </w:r>
      <w:proofErr w:type="spellEnd"/>
      <w:proofErr w:type="gramEnd"/>
      <w:r w:rsidR="000836E7">
        <w:rPr>
          <w:sz w:val="28"/>
          <w:szCs w:val="28"/>
        </w:rPr>
        <w:t xml:space="preserve"> teachers, do NOT have protected 1</w:t>
      </w:r>
      <w:r w:rsidR="000836E7" w:rsidRPr="000836E7">
        <w:rPr>
          <w:sz w:val="28"/>
          <w:szCs w:val="28"/>
          <w:vertAlign w:val="superscript"/>
        </w:rPr>
        <w:t>st</w:t>
      </w:r>
      <w:r w:rsidR="000836E7">
        <w:rPr>
          <w:sz w:val="28"/>
          <w:szCs w:val="28"/>
        </w:rPr>
        <w:t xml:space="preserve"> Amendment rights when they are in the teaching environment.</w:t>
      </w:r>
    </w:p>
    <w:p w14:paraId="38B23603" w14:textId="110F5665" w:rsidR="000836E7" w:rsidRDefault="000836E7">
      <w:pPr>
        <w:rPr>
          <w:sz w:val="28"/>
          <w:szCs w:val="28"/>
        </w:rPr>
      </w:pPr>
      <w:r>
        <w:rPr>
          <w:sz w:val="28"/>
          <w:szCs w:val="28"/>
        </w:rPr>
        <w:t>Leg Legal clouds the issue on 1</w:t>
      </w:r>
      <w:r w:rsidRPr="000836E7">
        <w:rPr>
          <w:sz w:val="28"/>
          <w:szCs w:val="28"/>
          <w:vertAlign w:val="superscript"/>
        </w:rPr>
        <w:t>st</w:t>
      </w:r>
      <w:r>
        <w:rPr>
          <w:sz w:val="28"/>
          <w:szCs w:val="28"/>
        </w:rPr>
        <w:t xml:space="preserve"> Amendment rights when it discusses the Demers v. Austin case heard in the 9</w:t>
      </w:r>
      <w:r w:rsidRPr="000836E7">
        <w:rPr>
          <w:sz w:val="28"/>
          <w:szCs w:val="28"/>
          <w:vertAlign w:val="superscript"/>
        </w:rPr>
        <w:t>th</w:t>
      </w:r>
      <w:r>
        <w:rPr>
          <w:sz w:val="28"/>
          <w:szCs w:val="28"/>
        </w:rPr>
        <w:t xml:space="preserve"> Circuit Court. This Court applies a </w:t>
      </w:r>
      <w:proofErr w:type="gramStart"/>
      <w:r>
        <w:rPr>
          <w:sz w:val="28"/>
          <w:szCs w:val="28"/>
        </w:rPr>
        <w:t>5 step</w:t>
      </w:r>
      <w:proofErr w:type="gramEnd"/>
      <w:r>
        <w:rPr>
          <w:sz w:val="28"/>
          <w:szCs w:val="28"/>
        </w:rPr>
        <w:t xml:space="preserve"> process to determine whether and employee’s 1</w:t>
      </w:r>
      <w:r w:rsidRPr="000836E7">
        <w:rPr>
          <w:sz w:val="28"/>
          <w:szCs w:val="28"/>
          <w:vertAlign w:val="superscript"/>
        </w:rPr>
        <w:t>st</w:t>
      </w:r>
      <w:r>
        <w:rPr>
          <w:sz w:val="28"/>
          <w:szCs w:val="28"/>
        </w:rPr>
        <w:t xml:space="preserve"> Amendment rights were violated.  (1). Whether the person spoke on a matter of public concern; (2) Whether the person spoke as a private citizen or public employee. </w:t>
      </w:r>
      <w:proofErr w:type="gramStart"/>
      <w:r>
        <w:rPr>
          <w:sz w:val="28"/>
          <w:szCs w:val="28"/>
        </w:rPr>
        <w:t>It is clear that teachers</w:t>
      </w:r>
      <w:proofErr w:type="gramEnd"/>
      <w:r>
        <w:rPr>
          <w:sz w:val="28"/>
          <w:szCs w:val="28"/>
        </w:rPr>
        <w:t xml:space="preserve"> are public employees when in the classroom. </w:t>
      </w:r>
      <w:r w:rsidR="004B2916">
        <w:rPr>
          <w:sz w:val="28"/>
          <w:szCs w:val="28"/>
        </w:rPr>
        <w:t>So, Leg Legal concludes that “a professor’s teaching and academic writing MAY BE PROTECTED under the 1</w:t>
      </w:r>
      <w:r w:rsidR="004B2916" w:rsidRPr="004B2916">
        <w:rPr>
          <w:sz w:val="28"/>
          <w:szCs w:val="28"/>
          <w:vertAlign w:val="superscript"/>
        </w:rPr>
        <w:t>st</w:t>
      </w:r>
      <w:r w:rsidR="004B2916">
        <w:rPr>
          <w:sz w:val="28"/>
          <w:szCs w:val="28"/>
        </w:rPr>
        <w:t xml:space="preserve"> Amendment.  Note that their conclusion only refers to “professors”, not K12 teachers.  This </w:t>
      </w:r>
      <w:r w:rsidR="004B2916">
        <w:rPr>
          <w:sz w:val="28"/>
          <w:szCs w:val="28"/>
        </w:rPr>
        <w:lastRenderedPageBreak/>
        <w:t>Ninth Circuit Court decision ONLY applied to universities and professors, not K12 teachers.</w:t>
      </w:r>
      <w:r w:rsidR="00EE64C3">
        <w:rPr>
          <w:sz w:val="28"/>
          <w:szCs w:val="28"/>
        </w:rPr>
        <w:t xml:space="preserve">  </w:t>
      </w:r>
    </w:p>
    <w:p w14:paraId="14720EB3" w14:textId="64A2A00B" w:rsidR="00EE64C3" w:rsidRDefault="00EE64C3">
      <w:pPr>
        <w:rPr>
          <w:sz w:val="28"/>
          <w:szCs w:val="28"/>
        </w:rPr>
      </w:pPr>
      <w:r>
        <w:rPr>
          <w:sz w:val="28"/>
          <w:szCs w:val="28"/>
        </w:rPr>
        <w:t xml:space="preserve">Then Leg Legal goes on to say that “It is possible the </w:t>
      </w:r>
      <w:proofErr w:type="spellStart"/>
      <w:r>
        <w:rPr>
          <w:sz w:val="28"/>
          <w:szCs w:val="28"/>
        </w:rPr>
        <w:t>the</w:t>
      </w:r>
      <w:proofErr w:type="spellEnd"/>
      <w:r>
        <w:rPr>
          <w:sz w:val="28"/>
          <w:szCs w:val="28"/>
        </w:rPr>
        <w:t xml:space="preserve"> 9</w:t>
      </w:r>
      <w:r w:rsidRPr="00EE64C3">
        <w:rPr>
          <w:sz w:val="28"/>
          <w:szCs w:val="28"/>
          <w:vertAlign w:val="superscript"/>
        </w:rPr>
        <w:t>th</w:t>
      </w:r>
      <w:r>
        <w:rPr>
          <w:sz w:val="28"/>
          <w:szCs w:val="28"/>
        </w:rPr>
        <w:t xml:space="preserve"> Circuit Court would find that the teaching and academic writing of a k12 public school teacher is protected under the 1</w:t>
      </w:r>
      <w:r w:rsidRPr="00EE64C3">
        <w:rPr>
          <w:sz w:val="28"/>
          <w:szCs w:val="28"/>
          <w:vertAlign w:val="superscript"/>
        </w:rPr>
        <w:t>st</w:t>
      </w:r>
      <w:r>
        <w:rPr>
          <w:sz w:val="28"/>
          <w:szCs w:val="28"/>
        </w:rPr>
        <w:t xml:space="preserve"> Amendment if it meets the test established in Pickering V. Board of Education.  </w:t>
      </w:r>
      <w:r w:rsidR="00B87EAB">
        <w:rPr>
          <w:sz w:val="28"/>
          <w:szCs w:val="28"/>
        </w:rPr>
        <w:t xml:space="preserve">BUT Pickering ONLY addressed a professor’s academic speech, not a K12 teacher.  Leg </w:t>
      </w:r>
      <w:proofErr w:type="spellStart"/>
      <w:r w:rsidR="00B87EAB">
        <w:rPr>
          <w:sz w:val="28"/>
          <w:szCs w:val="28"/>
        </w:rPr>
        <w:t>Legal’s</w:t>
      </w:r>
      <w:proofErr w:type="spellEnd"/>
      <w:r w:rsidR="00B87EAB">
        <w:rPr>
          <w:sz w:val="28"/>
          <w:szCs w:val="28"/>
        </w:rPr>
        <w:t xml:space="preserve"> comment is thus merely conjecture.  The Pickering case involved a teacher who wrote a letter to the editor.  He was acting in a personal capacity, not an official capacity as a classroom teacher. </w:t>
      </w:r>
      <w:proofErr w:type="gramStart"/>
      <w:r w:rsidR="00B87EAB">
        <w:rPr>
          <w:sz w:val="28"/>
          <w:szCs w:val="28"/>
        </w:rPr>
        <w:t>So</w:t>
      </w:r>
      <w:proofErr w:type="gramEnd"/>
      <w:r w:rsidR="00B87EAB">
        <w:rPr>
          <w:sz w:val="28"/>
          <w:szCs w:val="28"/>
        </w:rPr>
        <w:t xml:space="preserve"> the Pickering case is also nonapplicable here.</w:t>
      </w:r>
    </w:p>
    <w:p w14:paraId="4DE2BFAE" w14:textId="2ACD6732" w:rsidR="00B87EAB" w:rsidRDefault="00B87EAB">
      <w:pPr>
        <w:rPr>
          <w:sz w:val="28"/>
          <w:szCs w:val="28"/>
        </w:rPr>
      </w:pPr>
      <w:r>
        <w:rPr>
          <w:sz w:val="28"/>
          <w:szCs w:val="28"/>
        </w:rPr>
        <w:t xml:space="preserve">Finally, Leg Legal concludes that “It is therefore also likely that SB196’s speech prohibitions as applied to a K12 public school teacher WOULD SURVIVE a </w:t>
      </w:r>
      <w:r w:rsidR="0002214D">
        <w:rPr>
          <w:sz w:val="28"/>
          <w:szCs w:val="28"/>
        </w:rPr>
        <w:t>1</w:t>
      </w:r>
      <w:r w:rsidR="0002214D" w:rsidRPr="0002214D">
        <w:rPr>
          <w:sz w:val="28"/>
          <w:szCs w:val="28"/>
          <w:vertAlign w:val="superscript"/>
        </w:rPr>
        <w:t>st</w:t>
      </w:r>
      <w:r w:rsidR="0002214D">
        <w:rPr>
          <w:sz w:val="28"/>
          <w:szCs w:val="28"/>
        </w:rPr>
        <w:t xml:space="preserve"> Amendment challenge.  I rest my case on the First Amendment challenge.</w:t>
      </w:r>
    </w:p>
    <w:p w14:paraId="782E16AB" w14:textId="7EAD5EEF" w:rsidR="0002214D" w:rsidRDefault="0002214D">
      <w:pPr>
        <w:pBdr>
          <w:top w:val="thinThickThinMediumGap" w:sz="18" w:space="1" w:color="auto"/>
          <w:bottom w:val="thinThickThinMediumGap" w:sz="18" w:space="1" w:color="auto"/>
        </w:pBdr>
        <w:rPr>
          <w:sz w:val="28"/>
          <w:szCs w:val="28"/>
        </w:rPr>
      </w:pPr>
      <w:r>
        <w:rPr>
          <w:sz w:val="28"/>
          <w:szCs w:val="28"/>
        </w:rPr>
        <w:t xml:space="preserve">Now let’s </w:t>
      </w:r>
      <w:proofErr w:type="gramStart"/>
      <w:r>
        <w:rPr>
          <w:sz w:val="28"/>
          <w:szCs w:val="28"/>
        </w:rPr>
        <w:t>take a look</w:t>
      </w:r>
      <w:proofErr w:type="gramEnd"/>
      <w:r>
        <w:rPr>
          <w:sz w:val="28"/>
          <w:szCs w:val="28"/>
        </w:rPr>
        <w:t xml:space="preserve"> at the second part of Leg </w:t>
      </w:r>
      <w:proofErr w:type="spellStart"/>
      <w:r>
        <w:rPr>
          <w:sz w:val="28"/>
          <w:szCs w:val="28"/>
        </w:rPr>
        <w:t>Legal’s</w:t>
      </w:r>
      <w:proofErr w:type="spellEnd"/>
      <w:r>
        <w:rPr>
          <w:sz w:val="28"/>
          <w:szCs w:val="28"/>
        </w:rPr>
        <w:t xml:space="preserve"> discussion.  This has to do with a Student’s First Amendment Rights. </w:t>
      </w:r>
      <w:r w:rsidR="001B258B">
        <w:rPr>
          <w:sz w:val="28"/>
          <w:szCs w:val="28"/>
        </w:rPr>
        <w:t xml:space="preserve">The SCOTUS decided in its Bd of ED vs Pico that the school board did NOT have the right to remove books from the school library.  Thus, it said that the right to read and receive ideas is also Free Speech. The issue here is NOT the removal of curriculum material. The real issue in this part of the bill is that the school/teacher CANNOT </w:t>
      </w:r>
      <w:r w:rsidR="006B74AC">
        <w:rPr>
          <w:sz w:val="28"/>
          <w:szCs w:val="28"/>
        </w:rPr>
        <w:t>“</w:t>
      </w:r>
      <w:r w:rsidR="001B258B">
        <w:rPr>
          <w:sz w:val="28"/>
          <w:szCs w:val="28"/>
        </w:rPr>
        <w:t xml:space="preserve">require a student to participate in student activism, </w:t>
      </w:r>
      <w:r w:rsidR="006B74AC">
        <w:rPr>
          <w:sz w:val="28"/>
          <w:szCs w:val="28"/>
        </w:rPr>
        <w:t xml:space="preserve">lobbying or efforts to persuade the executive or legislative branch at any govt level” and be REWARDED with a course grade, extra </w:t>
      </w:r>
      <w:proofErr w:type="gramStart"/>
      <w:r w:rsidR="006B74AC">
        <w:rPr>
          <w:sz w:val="28"/>
          <w:szCs w:val="28"/>
        </w:rPr>
        <w:t>credit</w:t>
      </w:r>
      <w:proofErr w:type="gramEnd"/>
      <w:r w:rsidR="006B74AC">
        <w:rPr>
          <w:sz w:val="28"/>
          <w:szCs w:val="28"/>
        </w:rPr>
        <w:t xml:space="preserve"> or credit.  This is what occurred when former Governor Bill Walker presented his lesson plan to Anchorage students on his budget.  He wanted the students to do a survey of friends, </w:t>
      </w:r>
      <w:proofErr w:type="gramStart"/>
      <w:r w:rsidR="006B74AC">
        <w:rPr>
          <w:sz w:val="28"/>
          <w:szCs w:val="28"/>
        </w:rPr>
        <w:t>parents</w:t>
      </w:r>
      <w:proofErr w:type="gramEnd"/>
      <w:r w:rsidR="006B74AC">
        <w:rPr>
          <w:sz w:val="28"/>
          <w:szCs w:val="28"/>
        </w:rPr>
        <w:t xml:space="preserve"> and neighbors by push polling his budget.  Then these students were to provide the survey results on the former governor’s blog.  This is what this part of SB196 would prevent.</w:t>
      </w:r>
    </w:p>
    <w:p w14:paraId="3DCC3F17" w14:textId="3CBD92E1" w:rsidR="006B74AC" w:rsidRDefault="006B74AC">
      <w:pPr>
        <w:rPr>
          <w:sz w:val="28"/>
          <w:szCs w:val="28"/>
        </w:rPr>
      </w:pPr>
      <w:r>
        <w:rPr>
          <w:sz w:val="28"/>
          <w:szCs w:val="28"/>
        </w:rPr>
        <w:t xml:space="preserve">The final part of Leg </w:t>
      </w:r>
      <w:proofErr w:type="spellStart"/>
      <w:r>
        <w:rPr>
          <w:sz w:val="28"/>
          <w:szCs w:val="28"/>
        </w:rPr>
        <w:t>Legal’s</w:t>
      </w:r>
      <w:proofErr w:type="spellEnd"/>
      <w:r>
        <w:rPr>
          <w:sz w:val="28"/>
          <w:szCs w:val="28"/>
        </w:rPr>
        <w:t xml:space="preserve"> note referred to Vagueness.</w:t>
      </w:r>
    </w:p>
    <w:p w14:paraId="21569CAE" w14:textId="77777777" w:rsidR="001C101D" w:rsidRDefault="00BF24A4">
      <w:pPr>
        <w:rPr>
          <w:sz w:val="28"/>
          <w:szCs w:val="28"/>
        </w:rPr>
      </w:pPr>
      <w:r>
        <w:rPr>
          <w:sz w:val="28"/>
          <w:szCs w:val="28"/>
        </w:rPr>
        <w:t xml:space="preserve">I believe that SB196 lays out those subjects that are referred to Leg </w:t>
      </w:r>
      <w:proofErr w:type="spellStart"/>
      <w:r>
        <w:rPr>
          <w:sz w:val="28"/>
          <w:szCs w:val="28"/>
        </w:rPr>
        <w:t>Legal’s</w:t>
      </w:r>
      <w:proofErr w:type="spellEnd"/>
      <w:r>
        <w:rPr>
          <w:sz w:val="28"/>
          <w:szCs w:val="28"/>
        </w:rPr>
        <w:t xml:space="preserve"> discussion of vagueness. Sec.14.18.160.</w:t>
      </w:r>
      <w:proofErr w:type="gramStart"/>
      <w:r>
        <w:rPr>
          <w:sz w:val="28"/>
          <w:szCs w:val="28"/>
        </w:rPr>
        <w:t>2.A</w:t>
      </w:r>
      <w:proofErr w:type="gramEnd"/>
      <w:r w:rsidR="001C101D">
        <w:rPr>
          <w:sz w:val="28"/>
          <w:szCs w:val="28"/>
        </w:rPr>
        <w:t xml:space="preserve">-F </w:t>
      </w:r>
      <w:r>
        <w:rPr>
          <w:sz w:val="28"/>
          <w:szCs w:val="28"/>
        </w:rPr>
        <w:t xml:space="preserve">clearly lists those areas that are prohibited as compelled speech. They include: </w:t>
      </w:r>
      <w:r w:rsidR="001C101D">
        <w:rPr>
          <w:sz w:val="28"/>
          <w:szCs w:val="28"/>
        </w:rPr>
        <w:t xml:space="preserve">The US is fundamentally or irredeemably racist or </w:t>
      </w:r>
      <w:proofErr w:type="gramStart"/>
      <w:r w:rsidR="001C101D">
        <w:rPr>
          <w:sz w:val="28"/>
          <w:szCs w:val="28"/>
        </w:rPr>
        <w:t>sexist;  See</w:t>
      </w:r>
      <w:proofErr w:type="gramEnd"/>
      <w:r w:rsidR="001C101D">
        <w:rPr>
          <w:sz w:val="28"/>
          <w:szCs w:val="28"/>
        </w:rPr>
        <w:t xml:space="preserve"> A-F (Page 4)</w:t>
      </w:r>
    </w:p>
    <w:p w14:paraId="7B35C8C5" w14:textId="4415868C" w:rsidR="00A5154A" w:rsidRDefault="004B2916">
      <w:pPr>
        <w:rPr>
          <w:sz w:val="28"/>
          <w:szCs w:val="28"/>
        </w:rPr>
      </w:pPr>
      <w:r>
        <w:rPr>
          <w:sz w:val="28"/>
          <w:szCs w:val="28"/>
        </w:rPr>
        <w:lastRenderedPageBreak/>
        <w:t xml:space="preserve">Finally, remember that the First Amendment and </w:t>
      </w:r>
      <w:proofErr w:type="gramStart"/>
      <w:r>
        <w:rPr>
          <w:sz w:val="28"/>
          <w:szCs w:val="28"/>
        </w:rPr>
        <w:t>all of</w:t>
      </w:r>
      <w:proofErr w:type="gramEnd"/>
      <w:r>
        <w:rPr>
          <w:sz w:val="28"/>
          <w:szCs w:val="28"/>
        </w:rPr>
        <w:t xml:space="preserve"> the Bill of Rights to the US Constitution were written to PROTECT CITIZENS FROM THE GOVERNMENT, NOT </w:t>
      </w:r>
      <w:r w:rsidR="00A5154A">
        <w:rPr>
          <w:sz w:val="28"/>
          <w:szCs w:val="28"/>
        </w:rPr>
        <w:t xml:space="preserve">GIVE POWER TO THE FEDERAL GOVERNMENT.  </w:t>
      </w:r>
    </w:p>
    <w:p w14:paraId="10DF378A" w14:textId="3E0E0DF9" w:rsidR="00A5154A" w:rsidRDefault="00A5154A">
      <w:pPr>
        <w:rPr>
          <w:sz w:val="28"/>
          <w:szCs w:val="28"/>
        </w:rPr>
      </w:pPr>
      <w:r>
        <w:rPr>
          <w:sz w:val="28"/>
          <w:szCs w:val="28"/>
        </w:rPr>
        <w:t xml:space="preserve">Thank you for the time and please pass this very important bill to </w:t>
      </w:r>
      <w:r w:rsidR="001C101D">
        <w:rPr>
          <w:sz w:val="28"/>
          <w:szCs w:val="28"/>
        </w:rPr>
        <w:t xml:space="preserve">the </w:t>
      </w:r>
      <w:r>
        <w:rPr>
          <w:sz w:val="28"/>
          <w:szCs w:val="28"/>
        </w:rPr>
        <w:t>Rules</w:t>
      </w:r>
      <w:r w:rsidR="001C101D">
        <w:rPr>
          <w:sz w:val="28"/>
          <w:szCs w:val="28"/>
        </w:rPr>
        <w:t xml:space="preserve"> Committee</w:t>
      </w:r>
      <w:r>
        <w:rPr>
          <w:sz w:val="28"/>
          <w:szCs w:val="28"/>
        </w:rPr>
        <w:t>. I will be happy to answer any questions.</w:t>
      </w:r>
    </w:p>
    <w:p w14:paraId="32F9B344" w14:textId="77777777" w:rsidR="004B2916" w:rsidRDefault="004B2916">
      <w:pPr>
        <w:rPr>
          <w:sz w:val="28"/>
          <w:szCs w:val="28"/>
        </w:rPr>
      </w:pPr>
    </w:p>
    <w:p w14:paraId="6F2C6B41" w14:textId="77777777" w:rsidR="009E3C09" w:rsidRPr="00CF19DF" w:rsidRDefault="009E3C09">
      <w:pPr>
        <w:rPr>
          <w:sz w:val="28"/>
          <w:szCs w:val="28"/>
        </w:rPr>
      </w:pPr>
    </w:p>
    <w:sectPr w:rsidR="009E3C09" w:rsidRPr="00CF1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DF"/>
    <w:rsid w:val="0002214D"/>
    <w:rsid w:val="000836E7"/>
    <w:rsid w:val="001B258B"/>
    <w:rsid w:val="001C101D"/>
    <w:rsid w:val="00353296"/>
    <w:rsid w:val="004B2916"/>
    <w:rsid w:val="006B74AC"/>
    <w:rsid w:val="009E3C09"/>
    <w:rsid w:val="00A5154A"/>
    <w:rsid w:val="00B87EAB"/>
    <w:rsid w:val="00BF24A4"/>
    <w:rsid w:val="00C515AC"/>
    <w:rsid w:val="00C93EA0"/>
    <w:rsid w:val="00CF19DF"/>
    <w:rsid w:val="00EB3D43"/>
    <w:rsid w:val="00EE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C143"/>
  <w15:chartTrackingRefBased/>
  <w15:docId w15:val="{DC42356B-37CD-439D-BBBF-A63D6716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Boyle</dc:creator>
  <cp:keywords/>
  <dc:description/>
  <cp:lastModifiedBy>David Boyle</cp:lastModifiedBy>
  <cp:revision>2</cp:revision>
  <dcterms:created xsi:type="dcterms:W3CDTF">2022-04-25T19:33:00Z</dcterms:created>
  <dcterms:modified xsi:type="dcterms:W3CDTF">2022-04-25T19:33:00Z</dcterms:modified>
</cp:coreProperties>
</file>