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F" w:rsidRDefault="00FF5869">
      <w:pPr>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4953000" cy="4572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0;width:3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" stroked="f">
                <v:textbo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v:textbox>
              </v:shape>
            </w:pict>
          </mc:Fallback>
        </mc:AlternateContent>
      </w:r>
    </w:p>
    <w:p w:rsidR="00310C5F" w:rsidRDefault="00310C5F">
      <w:pPr>
        <w:jc w:val="center"/>
      </w:pPr>
    </w:p>
    <w:p w:rsidR="00310C5F" w:rsidRDefault="00310C5F">
      <w:pPr>
        <w:jc w:val="center"/>
      </w:pPr>
    </w:p>
    <w:p w:rsidR="00310C5F" w:rsidRPr="00F3537B" w:rsidRDefault="00FF5869">
      <w:pPr>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3962400</wp:posOffset>
                </wp:positionH>
                <wp:positionV relativeFrom="paragraph">
                  <wp:posOffset>45720</wp:posOffset>
                </wp:positionV>
                <wp:extent cx="2514600" cy="12573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B47430" w:rsidRPr="00B47430" w:rsidRDefault="00EB5FD4" w:rsidP="00B47430">
                            <w:pPr>
                              <w:pStyle w:val="Heading2"/>
                            </w:pPr>
                            <w:r>
                              <w:rPr>
                                <w:rFonts w:ascii="Georgia" w:hAnsi="Georgia"/>
                                <w:color w:val="000080"/>
                              </w:rPr>
                              <w:t>1292 Sadler Way</w:t>
                            </w:r>
                            <w:r w:rsidR="00B47430">
                              <w:rPr>
                                <w:rFonts w:ascii="Georgia" w:hAnsi="Georgia"/>
                                <w:color w:val="000080"/>
                              </w:rPr>
                              <w:t>, Ste. 308</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Default="00EB5FD4">
                            <w:pPr>
                              <w:jc w:val="right"/>
                              <w:rPr>
                                <w:rFonts w:ascii="Georgia" w:hAnsi="Georgia"/>
                                <w:b/>
                                <w:bCs/>
                                <w:color w:val="000080"/>
                              </w:rPr>
                            </w:pPr>
                            <w:r>
                              <w:rPr>
                                <w:rFonts w:ascii="Georgia" w:hAnsi="Georgia"/>
                                <w:b/>
                                <w:bCs/>
                                <w:color w:val="000080"/>
                              </w:rPr>
                              <w:t>Fax: (907) 452-1146</w:t>
                            </w:r>
                          </w:p>
                          <w:p w:rsidR="00F00F2C" w:rsidRPr="00F3537B" w:rsidRDefault="00F00F2C">
                            <w:pPr>
                              <w:jc w:val="right"/>
                              <w:rPr>
                                <w:rFonts w:ascii="Georgia" w:hAnsi="Georgia"/>
                                <w:b/>
                                <w:bCs/>
                                <w:color w:val="000080"/>
                              </w:rPr>
                            </w:pPr>
                            <w:r>
                              <w:rPr>
                                <w:rFonts w:ascii="Georgia" w:hAnsi="Georgia"/>
                                <w:b/>
                                <w:bCs/>
                                <w:color w:val="000080"/>
                              </w:rPr>
                              <w:t>Toll Free: (877) 465-3004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2pt;margin-top:3.6pt;width:19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HLg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" stroked="f">
                <v:textbo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B47430" w:rsidRPr="00B47430" w:rsidRDefault="00EB5FD4" w:rsidP="00B47430">
                      <w:pPr>
                        <w:pStyle w:val="Heading2"/>
                      </w:pPr>
                      <w:r>
                        <w:rPr>
                          <w:rFonts w:ascii="Georgia" w:hAnsi="Georgia"/>
                          <w:color w:val="000080"/>
                        </w:rPr>
                        <w:t>1292 Sadler Way</w:t>
                      </w:r>
                      <w:r w:rsidR="00B47430">
                        <w:rPr>
                          <w:rFonts w:ascii="Georgia" w:hAnsi="Georgia"/>
                          <w:color w:val="000080"/>
                        </w:rPr>
                        <w:t>, Ste. 308</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Default="00EB5FD4">
                      <w:pPr>
                        <w:jc w:val="right"/>
                        <w:rPr>
                          <w:rFonts w:ascii="Georgia" w:hAnsi="Georgia"/>
                          <w:b/>
                          <w:bCs/>
                          <w:color w:val="000080"/>
                        </w:rPr>
                      </w:pPr>
                      <w:r>
                        <w:rPr>
                          <w:rFonts w:ascii="Georgia" w:hAnsi="Georgia"/>
                          <w:b/>
                          <w:bCs/>
                          <w:color w:val="000080"/>
                        </w:rPr>
                        <w:t>Fax: (907) 452-1146</w:t>
                      </w:r>
                    </w:p>
                    <w:p w:rsidR="00F00F2C" w:rsidRPr="00F3537B" w:rsidRDefault="00F00F2C">
                      <w:pPr>
                        <w:jc w:val="right"/>
                        <w:rPr>
                          <w:rFonts w:ascii="Georgia" w:hAnsi="Georgia"/>
                          <w:b/>
                          <w:bCs/>
                          <w:color w:val="000080"/>
                        </w:rPr>
                      </w:pPr>
                      <w:r>
                        <w:rPr>
                          <w:rFonts w:ascii="Georgia" w:hAnsi="Georgia"/>
                          <w:b/>
                          <w:bCs/>
                          <w:color w:val="000080"/>
                        </w:rPr>
                        <w:t>Toll Free: (877) 465-3004</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45720</wp:posOffset>
                </wp:positionV>
                <wp:extent cx="2438400" cy="1348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771D03" w:rsidRDefault="00771D03">
                            <w:pPr>
                              <w:pStyle w:val="Heading1"/>
                              <w:rPr>
                                <w:color w:val="000080"/>
                              </w:rPr>
                            </w:pPr>
                            <w:r>
                              <w:rPr>
                                <w:color w:val="000080"/>
                              </w:rPr>
                              <w:t>State Capitol Building</w:t>
                            </w:r>
                          </w:p>
                          <w:p w:rsidR="00310C5F" w:rsidRPr="00F3537B" w:rsidRDefault="00EB5FD4">
                            <w:pPr>
                              <w:pStyle w:val="Heading1"/>
                              <w:rPr>
                                <w:color w:val="000080"/>
                              </w:rPr>
                            </w:pPr>
                            <w:r>
                              <w:rPr>
                                <w:color w:val="000080"/>
                              </w:rPr>
                              <w:t xml:space="preserve">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6pt;margin-top:3.6pt;width:192pt;height:10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" stroked="f">
                <v:textbo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771D03" w:rsidRDefault="00771D03">
                      <w:pPr>
                        <w:pStyle w:val="Heading1"/>
                        <w:rPr>
                          <w:color w:val="000080"/>
                        </w:rPr>
                      </w:pPr>
                      <w:r>
                        <w:rPr>
                          <w:color w:val="000080"/>
                        </w:rPr>
                        <w:t>State Capitol Building</w:t>
                      </w:r>
                    </w:p>
                    <w:p w:rsidR="00310C5F" w:rsidRPr="00F3537B" w:rsidRDefault="00EB5FD4">
                      <w:pPr>
                        <w:pStyle w:val="Heading1"/>
                        <w:rPr>
                          <w:color w:val="000080"/>
                        </w:rPr>
                      </w:pPr>
                      <w:r>
                        <w:rPr>
                          <w:color w:val="000080"/>
                        </w:rPr>
                        <w:t xml:space="preserve">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v:textbox>
              </v:shape>
            </w:pict>
          </mc:Fallback>
        </mc:AlternateContent>
      </w:r>
      <w:r w:rsidR="00EB5FD4">
        <w:rPr>
          <w:noProof/>
        </w:rPr>
        <w:drawing>
          <wp:inline distT="0" distB="0" distL="0" distR="0">
            <wp:extent cx="1323975" cy="1304925"/>
            <wp:effectExtent l="19050" t="0" r="9525" b="0"/>
            <wp:docPr id="1" name="Picture 1"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7" cstate="print"/>
                    <a:srcRect/>
                    <a:stretch>
                      <a:fillRect/>
                    </a:stretch>
                  </pic:blipFill>
                  <pic:spPr bwMode="auto">
                    <a:xfrm>
                      <a:off x="0" y="0"/>
                      <a:ext cx="1323975" cy="1304925"/>
                    </a:xfrm>
                    <a:prstGeom prst="rect">
                      <a:avLst/>
                    </a:prstGeom>
                    <a:noFill/>
                    <a:ln w="9525">
                      <a:noFill/>
                      <a:miter lim="800000"/>
                      <a:headEnd/>
                      <a:tailEnd/>
                    </a:ln>
                  </pic:spPr>
                </pic:pic>
              </a:graphicData>
            </a:graphic>
          </wp:inline>
        </w:drawing>
      </w:r>
    </w:p>
    <w:p w:rsidR="00310C5F" w:rsidRDefault="00310C5F">
      <w:pPr>
        <w:jc w:val="center"/>
      </w:pPr>
    </w:p>
    <w:p w:rsidR="00310C5F" w:rsidRDefault="00FF5869">
      <w:pPr>
        <w:jc w:val="center"/>
      </w:pPr>
      <w:r>
        <w:rPr>
          <w:noProof/>
          <w:sz w:val="20"/>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68580</wp:posOffset>
                </wp:positionV>
                <wp:extent cx="5181600" cy="6019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C5F" w:rsidRPr="00905A0E" w:rsidRDefault="00310C5F">
                            <w:pPr>
                              <w:pStyle w:val="Heading4"/>
                              <w:rPr>
                                <w:color w:val="000080"/>
                                <w:szCs w:val="32"/>
                              </w:rPr>
                            </w:pPr>
                            <w:r w:rsidRPr="00905A0E">
                              <w:rPr>
                                <w:color w:val="000080"/>
                                <w:szCs w:val="32"/>
                              </w:rPr>
                              <w:t xml:space="preserve">REPRESENTATIVE </w:t>
                            </w:r>
                            <w:r w:rsidR="00EB5FD4" w:rsidRPr="00905A0E">
                              <w:rPr>
                                <w:color w:val="000080"/>
                                <w:szCs w:val="32"/>
                              </w:rPr>
                              <w:t>STEVE THOMPSON</w:t>
                            </w:r>
                          </w:p>
                          <w:p w:rsidR="00310C5F" w:rsidRPr="00F3537B"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4pt;margin-top:5.4pt;width:408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a+uQIAAMA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" filled="f" stroked="f">
                <v:textbox>
                  <w:txbxContent>
                    <w:p w:rsidR="00310C5F" w:rsidRPr="00905A0E" w:rsidRDefault="00310C5F">
                      <w:pPr>
                        <w:pStyle w:val="Heading4"/>
                        <w:rPr>
                          <w:color w:val="000080"/>
                          <w:szCs w:val="32"/>
                        </w:rPr>
                      </w:pPr>
                      <w:r w:rsidRPr="00905A0E">
                        <w:rPr>
                          <w:color w:val="000080"/>
                          <w:szCs w:val="32"/>
                        </w:rPr>
                        <w:t xml:space="preserve">REPRESENTATIVE </w:t>
                      </w:r>
                      <w:r w:rsidR="00EB5FD4" w:rsidRPr="00905A0E">
                        <w:rPr>
                          <w:color w:val="000080"/>
                          <w:szCs w:val="32"/>
                        </w:rPr>
                        <w:t>STEVE THOMPSON</w:t>
                      </w:r>
                    </w:p>
                    <w:p w:rsidR="00310C5F" w:rsidRPr="00F3537B"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txbxContent>
                </v:textbox>
              </v:shape>
            </w:pict>
          </mc:Fallback>
        </mc:AlternateContent>
      </w:r>
    </w:p>
    <w:p w:rsidR="00310C5F" w:rsidRDefault="00310C5F"/>
    <w:p w:rsidR="00BF7432" w:rsidRDefault="00BF7432" w:rsidP="00BF7432"/>
    <w:p w:rsidR="00BF7432" w:rsidRDefault="00BF7432" w:rsidP="00BF7432"/>
    <w:p w:rsidR="003A72F8" w:rsidRDefault="003A72F8" w:rsidP="003A72F8">
      <w:pPr>
        <w:jc w:val="center"/>
      </w:pPr>
      <w:r>
        <w:t>Sponsor Statement HB 289</w:t>
      </w:r>
      <w:r w:rsidR="00C95451">
        <w:t xml:space="preserve"> version I</w:t>
      </w:r>
    </w:p>
    <w:p w:rsidR="003A72F8" w:rsidRDefault="003A72F8" w:rsidP="003A72F8">
      <w:pPr>
        <w:jc w:val="center"/>
      </w:pPr>
    </w:p>
    <w:p w:rsidR="003A72F8" w:rsidRPr="003A72F8" w:rsidRDefault="003A72F8" w:rsidP="003A72F8">
      <w:pPr>
        <w:jc w:val="center"/>
        <w:rPr>
          <w:i/>
          <w:sz w:val="26"/>
          <w:szCs w:val="26"/>
        </w:rPr>
      </w:pPr>
      <w:r w:rsidRPr="003A72F8">
        <w:rPr>
          <w:i/>
          <w:sz w:val="26"/>
          <w:szCs w:val="26"/>
        </w:rPr>
        <w:t>"An Act relating to a</w:t>
      </w:r>
      <w:r w:rsidR="00C95451">
        <w:rPr>
          <w:i/>
          <w:sz w:val="26"/>
          <w:szCs w:val="26"/>
        </w:rPr>
        <w:t>n above-ground liquefied natural</w:t>
      </w:r>
      <w:r w:rsidRPr="003A72F8">
        <w:rPr>
          <w:i/>
          <w:sz w:val="26"/>
          <w:szCs w:val="26"/>
        </w:rPr>
        <w:t xml:space="preserve"> gas storage facility; relating to the tax credit for a</w:t>
      </w:r>
      <w:r w:rsidR="00C95451">
        <w:rPr>
          <w:i/>
          <w:sz w:val="26"/>
          <w:szCs w:val="26"/>
        </w:rPr>
        <w:t>n investment in an above-ground liquefied natural gas storage</w:t>
      </w:r>
      <w:r w:rsidRPr="003A72F8">
        <w:rPr>
          <w:i/>
          <w:sz w:val="26"/>
          <w:szCs w:val="26"/>
        </w:rPr>
        <w:t xml:space="preserve"> facility; relating to the </w:t>
      </w:r>
      <w:r w:rsidR="00C95451">
        <w:rPr>
          <w:i/>
          <w:sz w:val="26"/>
          <w:szCs w:val="26"/>
        </w:rPr>
        <w:t>r</w:t>
      </w:r>
      <w:r w:rsidR="004E5AE3">
        <w:rPr>
          <w:i/>
          <w:sz w:val="26"/>
          <w:szCs w:val="26"/>
        </w:rPr>
        <w:t>egulation of gas storage as a u</w:t>
      </w:r>
      <w:r w:rsidR="00C95451">
        <w:rPr>
          <w:i/>
          <w:sz w:val="26"/>
          <w:szCs w:val="26"/>
        </w:rPr>
        <w:t>tility; relating to the powers and duties of the director of the division of lands and to lease fees for a liquefied natural gas storage facility on state land; and providing for an effective date</w:t>
      </w:r>
      <w:r w:rsidR="004E5AE3">
        <w:rPr>
          <w:i/>
          <w:sz w:val="26"/>
          <w:szCs w:val="26"/>
        </w:rPr>
        <w:t>.”</w:t>
      </w:r>
    </w:p>
    <w:p w:rsidR="003A72F8" w:rsidRDefault="003A72F8" w:rsidP="003A72F8"/>
    <w:p w:rsidR="003A72F8" w:rsidRDefault="003A72F8" w:rsidP="003A72F8">
      <w:pPr>
        <w:ind w:firstLine="720"/>
      </w:pPr>
      <w:r>
        <w:t xml:space="preserve">The cost of energy is crippling </w:t>
      </w:r>
      <w:r w:rsidR="00C95451">
        <w:t>a good portion of</w:t>
      </w:r>
      <w:r>
        <w:t xml:space="preserve"> </w:t>
      </w:r>
      <w:r w:rsidR="004E5AE3">
        <w:t xml:space="preserve">Interior </w:t>
      </w:r>
      <w:r>
        <w:t>Alaska’s economy. The ever increasing expense of heating homes and operating businesses during the long, cold, dark winter hurts the ability of Interior Alaskans to put food on the table today and plan for the future. The Fairbanks community spends over $600 million per year on space heating, pays the highest natural gas prices in the country and does not receive the state energy incentives or subsidies available to residents and communities in other regions of our state.</w:t>
      </w:r>
    </w:p>
    <w:p w:rsidR="003A72F8" w:rsidRDefault="003A72F8" w:rsidP="003A72F8"/>
    <w:p w:rsidR="003A72F8" w:rsidRDefault="00AB3BC1" w:rsidP="003A72F8">
      <w:r>
        <w:t>House Bill 289</w:t>
      </w:r>
      <w:r w:rsidR="003A72F8">
        <w:t xml:space="preserve"> incents the private sector’s delivery of lower cost natural gas to Interior Alaska by extending tax credits to a liquid natural gas trucking project for the Interior. A new credit for construction of </w:t>
      </w:r>
      <w:r w:rsidR="004E5AE3">
        <w:t xml:space="preserve">above-ground liquefied </w:t>
      </w:r>
      <w:r w:rsidR="003A72F8">
        <w:t xml:space="preserve">gas storage tanks makes this program more flexible to fit the varying needs of gas delivery throughout the state. This legislation applies to tanked storage with a minimum volume of one million gallons. The amount of the credit is limited to 50% of construction costs up to $15 million. This allows areas of Alaska that do not have depleted gas reservoirs available, as Cook Inlet does, to receive </w:t>
      </w:r>
      <w:r w:rsidR="004E5AE3">
        <w:t>a</w:t>
      </w:r>
      <w:r w:rsidR="003A72F8">
        <w:t xml:space="preserve"> monetary incentive</w:t>
      </w:r>
      <w:r w:rsidR="004E5AE3">
        <w:t xml:space="preserve"> for</w:t>
      </w:r>
      <w:r w:rsidR="003A72F8">
        <w:t xml:space="preserve"> costs associated with constructing above</w:t>
      </w:r>
      <w:r w:rsidR="004E5AE3">
        <w:t>-</w:t>
      </w:r>
      <w:r w:rsidR="003A72F8">
        <w:t>ground tanks for storing LNG.</w:t>
      </w:r>
    </w:p>
    <w:p w:rsidR="003A72F8" w:rsidRDefault="003A72F8" w:rsidP="003A72F8"/>
    <w:p w:rsidR="003A72F8" w:rsidRDefault="00AB3BC1" w:rsidP="003A72F8">
      <w:r>
        <w:t>HB</w:t>
      </w:r>
      <w:r w:rsidR="003A72F8">
        <w:t xml:space="preserve"> </w:t>
      </w:r>
      <w:r>
        <w:t>289</w:t>
      </w:r>
      <w:r w:rsidR="003A72F8">
        <w:t xml:space="preserve"> would allow Golden Valley Electric Association, Flint Hills Refinery or another gas supplier to take concrete steps toward delivering sizeable volumes of trucked natural gas to the Interior. All money from these credits for tanked storage would be under the oversight of the Regulatory Commission of Alaska, ensuring that any savings are passed along to the rate payer thereby lowering costs and keeping more dollars in the local community. </w:t>
      </w:r>
    </w:p>
    <w:p w:rsidR="003A72F8" w:rsidRDefault="003A72F8" w:rsidP="003A72F8"/>
    <w:p w:rsidR="003A72F8" w:rsidRPr="00995329" w:rsidRDefault="003A72F8" w:rsidP="003A72F8">
      <w:r>
        <w:t xml:space="preserve">I urge you to join me in lowering Interior Alaska’s energy costs by supporting </w:t>
      </w:r>
      <w:r w:rsidR="002B72AC">
        <w:t>House Bill 289</w:t>
      </w:r>
      <w:bookmarkStart w:id="0" w:name="_GoBack"/>
      <w:bookmarkEnd w:id="0"/>
      <w:r>
        <w:t>.</w:t>
      </w:r>
    </w:p>
    <w:sectPr w:rsidR="003A72F8" w:rsidRPr="00995329" w:rsidSect="00F52EF0">
      <w:footerReference w:type="default" r:id="rId8"/>
      <w:footerReference w:type="first" r:id="rId9"/>
      <w:pgSz w:w="12240" w:h="15840" w:code="1"/>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3A" w:rsidRDefault="0005543A">
      <w:r>
        <w:separator/>
      </w:r>
    </w:p>
  </w:endnote>
  <w:endnote w:type="continuationSeparator" w:id="0">
    <w:p w:rsidR="0005543A" w:rsidRDefault="0005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F" w:rsidRDefault="00F52EF0" w:rsidP="00F52EF0">
    <w:pPr>
      <w:pStyle w:val="Footer"/>
      <w:jc w:val="center"/>
    </w:pPr>
    <w:r>
      <w:t>Sectional Analysis HB 292</w:t>
    </w:r>
  </w:p>
  <w:p w:rsidR="00F52EF0" w:rsidRDefault="00F52EF0" w:rsidP="00F52EF0">
    <w:pPr>
      <w:pStyle w:val="Footer"/>
      <w:jc w:val="center"/>
    </w:pPr>
    <w:r>
      <w:t xml:space="preserve">Page </w:t>
    </w:r>
    <w:r w:rsidRPr="00F52EF0">
      <w:fldChar w:fldCharType="begin"/>
    </w:r>
    <w:r w:rsidRPr="00F52EF0">
      <w:instrText xml:space="preserve"> PAGE  \* Arabic  \* MERGEFORMAT </w:instrText>
    </w:r>
    <w:r w:rsidRPr="00F52EF0">
      <w:fldChar w:fldCharType="separate"/>
    </w:r>
    <w:r w:rsidR="00C95451">
      <w:rPr>
        <w:noProof/>
      </w:rPr>
      <w:t>2</w:t>
    </w:r>
    <w:r w:rsidRPr="00F52EF0">
      <w:fldChar w:fldCharType="end"/>
    </w:r>
    <w:r>
      <w:t xml:space="preserve"> of </w:t>
    </w:r>
    <w:fldSimple w:instr=" NUMPAGES  \* Arabic  \* MERGEFORMAT ">
      <w:r w:rsidR="00C95451">
        <w:rPr>
          <w:noProof/>
        </w:rPr>
        <w:t>2</w:t>
      </w:r>
    </w:fldSimple>
    <w:r w:rsidRPr="00F52EF0">
      <w:t>/1.20.12</w:t>
    </w:r>
  </w:p>
  <w:p w:rsidR="00F52EF0" w:rsidRPr="00F52EF0" w:rsidRDefault="00F52EF0" w:rsidP="00F52EF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69" w:rsidRDefault="00FF5869" w:rsidP="00FF5869">
    <w:pPr>
      <w:pStyle w:val="Footer"/>
      <w:jc w:val="center"/>
    </w:pPr>
  </w:p>
  <w:p w:rsidR="00FF5869" w:rsidRDefault="00FF5869" w:rsidP="00FF5869">
    <w:pPr>
      <w:pStyle w:val="Footer"/>
      <w:jc w:val="center"/>
    </w:pPr>
    <w:r>
      <w:t xml:space="preserve">E-mail </w:t>
    </w:r>
    <w:hyperlink r:id="rId1" w:history="1">
      <w:r w:rsidR="00840D7E" w:rsidRPr="00F106D1">
        <w:rPr>
          <w:rStyle w:val="Hyperlink"/>
        </w:rPr>
        <w:t>Representative_Steve_Thompson@legis.state.ak.us</w:t>
      </w:r>
    </w:hyperlink>
  </w:p>
  <w:p w:rsidR="00FF5869" w:rsidRDefault="00FF5869" w:rsidP="00FF5869">
    <w:pPr>
      <w:pStyle w:val="Footer"/>
      <w:jc w:val="center"/>
    </w:pPr>
  </w:p>
  <w:p w:rsidR="00FF5869" w:rsidRDefault="00FF5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3A" w:rsidRDefault="0005543A">
      <w:r>
        <w:separator/>
      </w:r>
    </w:p>
  </w:footnote>
  <w:footnote w:type="continuationSeparator" w:id="0">
    <w:p w:rsidR="0005543A" w:rsidRDefault="0005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0D"/>
    <w:rsid w:val="000025C8"/>
    <w:rsid w:val="0005543A"/>
    <w:rsid w:val="000944EB"/>
    <w:rsid w:val="000F11F8"/>
    <w:rsid w:val="0020119C"/>
    <w:rsid w:val="00201C54"/>
    <w:rsid w:val="002053A0"/>
    <w:rsid w:val="00217227"/>
    <w:rsid w:val="0024270A"/>
    <w:rsid w:val="00267DF0"/>
    <w:rsid w:val="002B72AC"/>
    <w:rsid w:val="002D7F95"/>
    <w:rsid w:val="00310C5F"/>
    <w:rsid w:val="00361442"/>
    <w:rsid w:val="003A72F8"/>
    <w:rsid w:val="00412E7F"/>
    <w:rsid w:val="00425602"/>
    <w:rsid w:val="004E150D"/>
    <w:rsid w:val="004E5AE3"/>
    <w:rsid w:val="00557AB3"/>
    <w:rsid w:val="005A74E9"/>
    <w:rsid w:val="005B4677"/>
    <w:rsid w:val="00694A88"/>
    <w:rsid w:val="006F3F49"/>
    <w:rsid w:val="00771D03"/>
    <w:rsid w:val="007F6D23"/>
    <w:rsid w:val="00840D7E"/>
    <w:rsid w:val="008712E2"/>
    <w:rsid w:val="008E6702"/>
    <w:rsid w:val="00905635"/>
    <w:rsid w:val="00905A0E"/>
    <w:rsid w:val="00A368AF"/>
    <w:rsid w:val="00A55F72"/>
    <w:rsid w:val="00AA2E89"/>
    <w:rsid w:val="00AB3BC1"/>
    <w:rsid w:val="00B17AE9"/>
    <w:rsid w:val="00B47430"/>
    <w:rsid w:val="00B80B08"/>
    <w:rsid w:val="00BC7A63"/>
    <w:rsid w:val="00BF7432"/>
    <w:rsid w:val="00C22A91"/>
    <w:rsid w:val="00C40E9A"/>
    <w:rsid w:val="00C95451"/>
    <w:rsid w:val="00CA1D99"/>
    <w:rsid w:val="00CC089C"/>
    <w:rsid w:val="00E0531F"/>
    <w:rsid w:val="00E96C01"/>
    <w:rsid w:val="00EA23EF"/>
    <w:rsid w:val="00EB5FD4"/>
    <w:rsid w:val="00EC4E70"/>
    <w:rsid w:val="00EE54A9"/>
    <w:rsid w:val="00F00F2C"/>
    <w:rsid w:val="00F3537B"/>
    <w:rsid w:val="00F52EF0"/>
    <w:rsid w:val="00F87776"/>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905A0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58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905A0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5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epresentative_Steve_Thompson@legis.state.a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2289</CharactersWithSpaces>
  <SharedDoc>false</SharedDoc>
  <HLinks>
    <vt:vector size="6" baseType="variant">
      <vt:variant>
        <vt:i4>3866649</vt:i4>
      </vt:variant>
      <vt:variant>
        <vt:i4>0</vt:i4>
      </vt:variant>
      <vt:variant>
        <vt:i4>0</vt:i4>
      </vt:variant>
      <vt:variant>
        <vt:i4>5</vt:i4>
      </vt:variant>
      <vt:variant>
        <vt:lpwstr>mailto:Representative_Wes_Keller@legis.state.ak.us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Legislature</dc:creator>
  <cp:lastModifiedBy>Administrator</cp:lastModifiedBy>
  <cp:revision>2</cp:revision>
  <cp:lastPrinted>2012-02-01T21:52:00Z</cp:lastPrinted>
  <dcterms:created xsi:type="dcterms:W3CDTF">2012-02-22T19:35:00Z</dcterms:created>
  <dcterms:modified xsi:type="dcterms:W3CDTF">2012-02-22T19:35:00Z</dcterms:modified>
</cp:coreProperties>
</file>