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4C3" w:rsidRDefault="00A40160">
      <w:pPr>
        <w:rPr>
          <w:rFonts w:ascii="Tw Cen MT" w:hAnsi="Tw Cen MT"/>
          <w:sz w:val="32"/>
        </w:rPr>
      </w:pPr>
      <w:r w:rsidRPr="00A40160">
        <w:rPr>
          <w:noProof/>
          <w:sz w:val="20"/>
        </w:rPr>
        <w:pict>
          <v:shapetype id="_x0000_t202" coordsize="21600,21600" o:spt="202" path="m,l,21600r21600,l21600,xe">
            <v:stroke joinstyle="miter"/>
            <v:path gradientshapeok="t" o:connecttype="rect"/>
          </v:shapetype>
          <v:shape id="_x0000_s1028" type="#_x0000_t202" style="position:absolute;margin-left:63pt;margin-top:-9pt;width:324pt;height:63pt;z-index:251657728" filled="f" stroked="f">
            <v:textbox style="mso-next-textbox:#_x0000_s1028">
              <w:txbxContent>
                <w:p w:rsidR="0053160D" w:rsidRDefault="0053160D">
                  <w:pPr>
                    <w:pStyle w:val="Heading1"/>
                    <w:rPr>
                      <w:rFonts w:ascii="Times New Roman" w:hAnsi="Times New Roman"/>
                      <w:sz w:val="36"/>
                    </w:rPr>
                  </w:pPr>
                  <w:r>
                    <w:rPr>
                      <w:rFonts w:ascii="Times New Roman" w:hAnsi="Times New Roman"/>
                      <w:sz w:val="36"/>
                    </w:rPr>
                    <w:t>REPRESENTATIVE  BILL  THOMAS</w:t>
                  </w:r>
                </w:p>
                <w:p w:rsidR="0053160D" w:rsidRDefault="0053160D">
                  <w:r>
                    <w:t xml:space="preserve">ALASKA STATE </w:t>
                  </w:r>
                  <w:proofErr w:type="gramStart"/>
                  <w:r>
                    <w:t>LEGISLATURE  DISTRICT</w:t>
                  </w:r>
                  <w:proofErr w:type="gramEnd"/>
                  <w:r>
                    <w:t xml:space="preserve"> 5</w:t>
                  </w:r>
                </w:p>
                <w:p w:rsidR="0053160D" w:rsidRDefault="0053160D">
                  <w:pPr>
                    <w:rPr>
                      <w:sz w:val="16"/>
                    </w:rPr>
                  </w:pPr>
                  <w:proofErr w:type="gramStart"/>
                  <w:r>
                    <w:rPr>
                      <w:sz w:val="16"/>
                    </w:rPr>
                    <w:t>e-mail</w:t>
                  </w:r>
                  <w:proofErr w:type="gramEnd"/>
                  <w:r>
                    <w:rPr>
                      <w:sz w:val="16"/>
                    </w:rPr>
                    <w:t xml:space="preserve">: </w:t>
                  </w:r>
                  <w:hyperlink r:id="rId5" w:history="1">
                    <w:r>
                      <w:rPr>
                        <w:rStyle w:val="Hyperlink"/>
                        <w:sz w:val="16"/>
                      </w:rPr>
                      <w:t>Representative.Bill.Thomas@legis.state.ak.us</w:t>
                    </w:r>
                  </w:hyperlink>
                  <w:r>
                    <w:rPr>
                      <w:sz w:val="16"/>
                    </w:rPr>
                    <w:t xml:space="preserve"> </w:t>
                  </w:r>
                </w:p>
                <w:p w:rsidR="0053160D" w:rsidRDefault="0053160D">
                  <w:pPr>
                    <w:rPr>
                      <w:sz w:val="16"/>
                    </w:rPr>
                  </w:pPr>
                  <w:proofErr w:type="gramStart"/>
                  <w:r>
                    <w:rPr>
                      <w:sz w:val="16"/>
                    </w:rPr>
                    <w:t>webpage</w:t>
                  </w:r>
                  <w:proofErr w:type="gramEnd"/>
                  <w:r>
                    <w:rPr>
                      <w:sz w:val="16"/>
                    </w:rPr>
                    <w:t>: www.akrepublicans.org/thomas/</w:t>
                  </w:r>
                </w:p>
              </w:txbxContent>
            </v:textbox>
          </v:shape>
        </w:pict>
      </w:r>
      <w:r w:rsidRPr="00A40160">
        <w:rPr>
          <w:noProof/>
          <w:sz w:val="20"/>
        </w:rPr>
        <w:pict>
          <v:shape id="_x0000_s1029" type="#_x0000_t202" style="position:absolute;margin-left:387pt;margin-top:-27pt;width:117pt;height:108pt;z-index:251658752" filled="f" stroked="f">
            <v:textbox>
              <w:txbxContent>
                <w:p w:rsidR="0053160D" w:rsidRDefault="0053160D">
                  <w:pPr>
                    <w:spacing w:line="380" w:lineRule="exact"/>
                    <w:rPr>
                      <w:sz w:val="20"/>
                    </w:rPr>
                  </w:pPr>
                  <w:r>
                    <w:rPr>
                      <w:sz w:val="20"/>
                    </w:rPr>
                    <w:t>State Capitol</w:t>
                  </w:r>
                </w:p>
                <w:p w:rsidR="0053160D" w:rsidRDefault="0053160D">
                  <w:pPr>
                    <w:spacing w:line="380" w:lineRule="exact"/>
                    <w:rPr>
                      <w:sz w:val="20"/>
                    </w:rPr>
                  </w:pPr>
                  <w:smartTag w:uri="urn:schemas-microsoft-com:office:smarttags" w:element="place">
                    <w:smartTag w:uri="urn:schemas-microsoft-com:office:smarttags" w:element="City">
                      <w:r>
                        <w:rPr>
                          <w:sz w:val="20"/>
                        </w:rPr>
                        <w:t>Juneau</w:t>
                      </w:r>
                    </w:smartTag>
                    <w:r>
                      <w:rPr>
                        <w:sz w:val="20"/>
                      </w:rPr>
                      <w:t xml:space="preserve"> </w:t>
                    </w:r>
                    <w:smartTag w:uri="urn:schemas-microsoft-com:office:smarttags" w:element="State">
                      <w:r>
                        <w:rPr>
                          <w:sz w:val="20"/>
                        </w:rPr>
                        <w:t>AK</w:t>
                      </w:r>
                    </w:smartTag>
                    <w:r>
                      <w:rPr>
                        <w:sz w:val="20"/>
                      </w:rPr>
                      <w:t xml:space="preserve">, </w:t>
                    </w:r>
                    <w:smartTag w:uri="urn:schemas-microsoft-com:office:smarttags" w:element="PostalCode">
                      <w:r>
                        <w:rPr>
                          <w:sz w:val="20"/>
                        </w:rPr>
                        <w:t>99801-1182</w:t>
                      </w:r>
                    </w:smartTag>
                  </w:smartTag>
                </w:p>
                <w:p w:rsidR="0053160D" w:rsidRDefault="0053160D">
                  <w:pPr>
                    <w:spacing w:line="380" w:lineRule="exact"/>
                    <w:rPr>
                      <w:sz w:val="20"/>
                    </w:rPr>
                  </w:pPr>
                  <w:r>
                    <w:rPr>
                      <w:sz w:val="20"/>
                    </w:rPr>
                    <w:t>907-465-3732</w:t>
                  </w:r>
                </w:p>
                <w:p w:rsidR="0053160D" w:rsidRDefault="0053160D">
                  <w:pPr>
                    <w:spacing w:line="380" w:lineRule="exact"/>
                    <w:rPr>
                      <w:sz w:val="20"/>
                    </w:rPr>
                  </w:pPr>
                  <w:r>
                    <w:rPr>
                      <w:sz w:val="20"/>
                    </w:rPr>
                    <w:t>888-461-3732</w:t>
                  </w:r>
                </w:p>
                <w:p w:rsidR="0053160D" w:rsidRDefault="0053160D">
                  <w:pPr>
                    <w:spacing w:line="380" w:lineRule="exact"/>
                    <w:rPr>
                      <w:sz w:val="18"/>
                    </w:rPr>
                  </w:pPr>
                  <w:r>
                    <w:rPr>
                      <w:sz w:val="20"/>
                    </w:rPr>
                    <w:t>FAX 907-465-2652</w:t>
                  </w:r>
                </w:p>
                <w:p w:rsidR="0053160D" w:rsidRDefault="0053160D">
                  <w:pPr>
                    <w:rPr>
                      <w:sz w:val="18"/>
                    </w:rPr>
                  </w:pPr>
                </w:p>
              </w:txbxContent>
            </v:textbox>
          </v:shape>
        </w:pict>
      </w:r>
      <w:r w:rsidR="00C024CD">
        <w:rPr>
          <w:noProof/>
          <w:sz w:val="20"/>
        </w:rPr>
        <w:drawing>
          <wp:anchor distT="0" distB="0" distL="114300" distR="114300" simplePos="0" relativeHeight="251656704" behindDoc="0" locked="0" layoutInCell="1" allowOverlap="1">
            <wp:simplePos x="0" y="0"/>
            <wp:positionH relativeFrom="column">
              <wp:posOffset>-571500</wp:posOffset>
            </wp:positionH>
            <wp:positionV relativeFrom="paragraph">
              <wp:posOffset>-342900</wp:posOffset>
            </wp:positionV>
            <wp:extent cx="1234440" cy="1234440"/>
            <wp:effectExtent l="19050" t="0" r="3810" b="0"/>
            <wp:wrapNone/>
            <wp:docPr id="2" name="Picture 2" descr="good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dseal2"/>
                    <pic:cNvPicPr>
                      <a:picLocks noChangeAspect="1" noChangeArrowheads="1"/>
                    </pic:cNvPicPr>
                  </pic:nvPicPr>
                  <pic:blipFill>
                    <a:blip r:embed="rId6" cstate="print"/>
                    <a:srcRect/>
                    <a:stretch>
                      <a:fillRect/>
                    </a:stretch>
                  </pic:blipFill>
                  <pic:spPr bwMode="auto">
                    <a:xfrm>
                      <a:off x="0" y="0"/>
                      <a:ext cx="1234440" cy="1234440"/>
                    </a:xfrm>
                    <a:prstGeom prst="rect">
                      <a:avLst/>
                    </a:prstGeom>
                    <a:noFill/>
                    <a:ln w="9525">
                      <a:noFill/>
                      <a:miter lim="800000"/>
                      <a:headEnd/>
                      <a:tailEnd/>
                    </a:ln>
                  </pic:spPr>
                </pic:pic>
              </a:graphicData>
            </a:graphic>
          </wp:anchor>
        </w:drawing>
      </w:r>
      <w:r w:rsidR="00C174C3">
        <w:rPr>
          <w:noProof/>
          <w:sz w:val="20"/>
        </w:rPr>
        <w:t xml:space="preserve">  </w:t>
      </w:r>
    </w:p>
    <w:p w:rsidR="00C174C3" w:rsidRDefault="00C174C3">
      <w:pPr>
        <w:rPr>
          <w:rFonts w:ascii="Tw Cen MT" w:hAnsi="Tw Cen MT"/>
          <w:sz w:val="32"/>
        </w:rPr>
      </w:pPr>
    </w:p>
    <w:p w:rsidR="00C174C3" w:rsidRDefault="00C174C3">
      <w:pPr>
        <w:rPr>
          <w:sz w:val="32"/>
        </w:rPr>
      </w:pPr>
    </w:p>
    <w:p w:rsidR="00C174C3" w:rsidRDefault="00C174C3">
      <w:pPr>
        <w:ind w:left="1440" w:firstLine="720"/>
        <w:rPr>
          <w:rFonts w:ascii="Tw Cen MT" w:hAnsi="Tw Cen MT"/>
          <w:sz w:val="40"/>
        </w:rPr>
      </w:pPr>
      <w:r>
        <w:rPr>
          <w:noProof/>
          <w:sz w:val="20"/>
        </w:rPr>
        <w:t xml:space="preserve"> </w:t>
      </w:r>
    </w:p>
    <w:p w:rsidR="00C174C3" w:rsidRDefault="00C174C3"/>
    <w:p w:rsidR="000F3BBC" w:rsidRDefault="000F3BBC"/>
    <w:p w:rsidR="00C024CD" w:rsidRDefault="00C024CD"/>
    <w:p w:rsidR="00D777D5" w:rsidRDefault="0053160D" w:rsidP="0053160D">
      <w:pPr>
        <w:jc w:val="center"/>
        <w:rPr>
          <w:b/>
          <w:sz w:val="32"/>
          <w:szCs w:val="32"/>
          <w:u w:val="single"/>
        </w:rPr>
      </w:pPr>
      <w:r w:rsidRPr="00D777D5">
        <w:rPr>
          <w:b/>
          <w:sz w:val="32"/>
          <w:szCs w:val="32"/>
          <w:u w:val="single"/>
        </w:rPr>
        <w:t xml:space="preserve">Explanation of Differences Between </w:t>
      </w:r>
    </w:p>
    <w:p w:rsidR="00C024CD" w:rsidRPr="00D777D5" w:rsidRDefault="0053160D" w:rsidP="0053160D">
      <w:pPr>
        <w:jc w:val="center"/>
        <w:rPr>
          <w:b/>
          <w:sz w:val="32"/>
          <w:szCs w:val="32"/>
          <w:u w:val="single"/>
        </w:rPr>
      </w:pPr>
      <w:r w:rsidRPr="00D777D5">
        <w:rPr>
          <w:b/>
          <w:sz w:val="32"/>
          <w:szCs w:val="32"/>
          <w:u w:val="single"/>
        </w:rPr>
        <w:t>SB 210(JUD) and HB 334 (RLS)</w:t>
      </w:r>
    </w:p>
    <w:p w:rsidR="0053160D" w:rsidRDefault="0053160D" w:rsidP="0053160D">
      <w:pPr>
        <w:jc w:val="center"/>
        <w:rPr>
          <w:b/>
          <w:u w:val="single"/>
        </w:rPr>
      </w:pPr>
    </w:p>
    <w:p w:rsidR="0053160D" w:rsidRDefault="0053160D" w:rsidP="0053160D">
      <w:pPr>
        <w:rPr>
          <w:b/>
          <w:u w:val="single"/>
        </w:rPr>
      </w:pPr>
      <w:r>
        <w:rPr>
          <w:b/>
          <w:u w:val="single"/>
        </w:rPr>
        <w:t>Page 1, Lines 6-9</w:t>
      </w:r>
    </w:p>
    <w:p w:rsidR="0053160D" w:rsidRDefault="0053160D" w:rsidP="0053160D">
      <w:pPr>
        <w:rPr>
          <w:b/>
          <w:u w:val="single"/>
        </w:rPr>
      </w:pPr>
    </w:p>
    <w:p w:rsidR="0053160D" w:rsidRDefault="0053160D" w:rsidP="0053160D">
      <w:r>
        <w:t>Language added to HB 334 which clarifies that one of the purposes of the bill is to ensure that the deployed parent is afforded the maximum opportunity to have contact with his/her child during the period of deployment.</w:t>
      </w:r>
    </w:p>
    <w:p w:rsidR="0053160D" w:rsidRDefault="0053160D" w:rsidP="0053160D"/>
    <w:p w:rsidR="0053160D" w:rsidRDefault="0053160D" w:rsidP="0053160D">
      <w:pPr>
        <w:rPr>
          <w:b/>
          <w:u w:val="single"/>
        </w:rPr>
      </w:pPr>
      <w:r>
        <w:rPr>
          <w:b/>
          <w:u w:val="single"/>
        </w:rPr>
        <w:t>Page 2, Line 10</w:t>
      </w:r>
    </w:p>
    <w:p w:rsidR="0053160D" w:rsidRDefault="0053160D" w:rsidP="0053160D">
      <w:pPr>
        <w:rPr>
          <w:b/>
          <w:u w:val="single"/>
        </w:rPr>
      </w:pPr>
    </w:p>
    <w:p w:rsidR="0053160D" w:rsidRDefault="0053160D" w:rsidP="0053160D">
      <w:r>
        <w:t>HB 334 deletes the reference to "an additional 10 days' notice" as it is inconsistent with the intent of the bill to expedite hearings for deploying parents.</w:t>
      </w:r>
    </w:p>
    <w:p w:rsidR="0053160D" w:rsidRDefault="0053160D" w:rsidP="0053160D"/>
    <w:p w:rsidR="0053160D" w:rsidRDefault="0053160D" w:rsidP="0053160D">
      <w:pPr>
        <w:rPr>
          <w:b/>
          <w:u w:val="single"/>
        </w:rPr>
      </w:pPr>
      <w:r>
        <w:rPr>
          <w:b/>
          <w:u w:val="single"/>
        </w:rPr>
        <w:t>Page 2, Lines 13-14</w:t>
      </w:r>
    </w:p>
    <w:p w:rsidR="0053160D" w:rsidRDefault="0053160D" w:rsidP="0053160D">
      <w:pPr>
        <w:rPr>
          <w:b/>
          <w:u w:val="single"/>
        </w:rPr>
      </w:pPr>
    </w:p>
    <w:p w:rsidR="00D777D5" w:rsidRDefault="0053160D" w:rsidP="0053160D">
      <w:r>
        <w:t>HB 334 adds language that a parent may waive their rights in writing or on the record during a court proceeding.</w:t>
      </w:r>
    </w:p>
    <w:p w:rsidR="00D777D5" w:rsidRDefault="00D777D5" w:rsidP="0053160D"/>
    <w:p w:rsidR="00D777D5" w:rsidRDefault="00D777D5" w:rsidP="0053160D">
      <w:r>
        <w:rPr>
          <w:b/>
          <w:u w:val="single"/>
        </w:rPr>
        <w:t>Page 2, Line 19</w:t>
      </w:r>
    </w:p>
    <w:p w:rsidR="00D777D5" w:rsidRDefault="00D777D5" w:rsidP="0053160D"/>
    <w:p w:rsidR="0053160D" w:rsidRDefault="00D777D5" w:rsidP="0053160D">
      <w:r>
        <w:t>HB 334 requires "each parent," not just the nondeployed parent, to facilitate contact between the other parent.</w:t>
      </w:r>
      <w:r w:rsidR="0053160D">
        <w:t xml:space="preserve"> </w:t>
      </w:r>
    </w:p>
    <w:p w:rsidR="00D777D5" w:rsidRDefault="00D777D5" w:rsidP="0053160D"/>
    <w:p w:rsidR="00D777D5" w:rsidRDefault="00D777D5" w:rsidP="0053160D">
      <w:pPr>
        <w:rPr>
          <w:b/>
          <w:u w:val="single"/>
        </w:rPr>
      </w:pPr>
      <w:r>
        <w:rPr>
          <w:b/>
          <w:u w:val="single"/>
        </w:rPr>
        <w:t>Page 3, Line 18</w:t>
      </w:r>
    </w:p>
    <w:p w:rsidR="00D777D5" w:rsidRDefault="00D777D5" w:rsidP="0053160D">
      <w:pPr>
        <w:rPr>
          <w:b/>
          <w:u w:val="single"/>
        </w:rPr>
      </w:pPr>
    </w:p>
    <w:p w:rsidR="00D777D5" w:rsidRDefault="00D777D5" w:rsidP="0053160D">
      <w:r>
        <w:t>HB 334 inserts a definition of "parent" that includes the legal guardian of a child.</w:t>
      </w:r>
    </w:p>
    <w:p w:rsidR="00D777D5" w:rsidRDefault="00D777D5" w:rsidP="0053160D"/>
    <w:p w:rsidR="00D777D5" w:rsidRDefault="00D777D5" w:rsidP="0053160D">
      <w:pPr>
        <w:rPr>
          <w:b/>
          <w:u w:val="single"/>
        </w:rPr>
      </w:pPr>
      <w:r>
        <w:rPr>
          <w:b/>
          <w:u w:val="single"/>
        </w:rPr>
        <w:t>Page 4, Line 31</w:t>
      </w:r>
    </w:p>
    <w:p w:rsidR="00D777D5" w:rsidRDefault="00D777D5" w:rsidP="0053160D">
      <w:pPr>
        <w:rPr>
          <w:b/>
          <w:u w:val="single"/>
        </w:rPr>
      </w:pPr>
    </w:p>
    <w:p w:rsidR="00D777D5" w:rsidRDefault="00D777D5" w:rsidP="0053160D">
      <w:r>
        <w:t>HB 334 references the definition of "parent" that is mentioned above.</w:t>
      </w:r>
    </w:p>
    <w:p w:rsidR="00D777D5" w:rsidRDefault="00D777D5" w:rsidP="0053160D"/>
    <w:p w:rsidR="00D777D5" w:rsidRDefault="00D777D5" w:rsidP="0053160D">
      <w:pPr>
        <w:rPr>
          <w:b/>
          <w:u w:val="single"/>
        </w:rPr>
      </w:pPr>
      <w:r>
        <w:rPr>
          <w:b/>
          <w:u w:val="single"/>
        </w:rPr>
        <w:t>Page 5, Lines 20-25</w:t>
      </w:r>
    </w:p>
    <w:p w:rsidR="00D777D5" w:rsidRDefault="00D777D5" w:rsidP="0053160D">
      <w:pPr>
        <w:rPr>
          <w:b/>
          <w:u w:val="single"/>
        </w:rPr>
      </w:pPr>
    </w:p>
    <w:p w:rsidR="00D777D5" w:rsidRDefault="00D777D5" w:rsidP="0053160D">
      <w:r>
        <w:t>HB 334 has an indirect court rule amendment due to the requirement for an expedited hearing if a deploying parent requests one.  The court rule being amended is Rule 77.</w:t>
      </w:r>
    </w:p>
    <w:p w:rsidR="00D777D5" w:rsidRDefault="00D777D5" w:rsidP="0053160D"/>
    <w:p w:rsidR="00D777D5" w:rsidRDefault="00D777D5" w:rsidP="0053160D">
      <w:pPr>
        <w:rPr>
          <w:b/>
          <w:u w:val="single"/>
        </w:rPr>
      </w:pPr>
      <w:r>
        <w:rPr>
          <w:b/>
          <w:u w:val="single"/>
        </w:rPr>
        <w:t>Page 5, Lines 26-31 and Page 6, Lines 1-2</w:t>
      </w:r>
    </w:p>
    <w:p w:rsidR="00D777D5" w:rsidRDefault="00D777D5" w:rsidP="0053160D">
      <w:pPr>
        <w:rPr>
          <w:b/>
          <w:u w:val="single"/>
        </w:rPr>
      </w:pPr>
    </w:p>
    <w:p w:rsidR="00D777D5" w:rsidRPr="00D777D5" w:rsidRDefault="00D777D5" w:rsidP="0053160D">
      <w:r>
        <w:t>HB 334 has a conditional effect.  The sections of the bill pertaining to the change to Rule 77 will not take effect unless they receive to 2/3 vote of each body of the legislature.</w:t>
      </w:r>
    </w:p>
    <w:sectPr w:rsidR="00D777D5" w:rsidRPr="00D777D5" w:rsidSect="00A40160">
      <w:type w:val="continuous"/>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16FC"/>
    <w:multiLevelType w:val="hybridMultilevel"/>
    <w:tmpl w:val="BDEC9DC8"/>
    <w:lvl w:ilvl="0" w:tplc="AD3EB724">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C24039"/>
    <w:multiLevelType w:val="hybridMultilevel"/>
    <w:tmpl w:val="D93A22EA"/>
    <w:lvl w:ilvl="0" w:tplc="F998D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stylePaneFormatFilter w:val="3F01"/>
  <w:defaultTabStop w:val="720"/>
  <w:noPunctuationKerning/>
  <w:characterSpacingControl w:val="doNotCompress"/>
  <w:compat/>
  <w:rsids>
    <w:rsidRoot w:val="005C5232"/>
    <w:rsid w:val="00052B4C"/>
    <w:rsid w:val="000F3BBC"/>
    <w:rsid w:val="001978EE"/>
    <w:rsid w:val="0023389F"/>
    <w:rsid w:val="00275055"/>
    <w:rsid w:val="002929B4"/>
    <w:rsid w:val="00401E9A"/>
    <w:rsid w:val="00483BC5"/>
    <w:rsid w:val="0053160D"/>
    <w:rsid w:val="005C5232"/>
    <w:rsid w:val="0060541C"/>
    <w:rsid w:val="00772B65"/>
    <w:rsid w:val="007F5CA9"/>
    <w:rsid w:val="00865E7F"/>
    <w:rsid w:val="00A40160"/>
    <w:rsid w:val="00AE093D"/>
    <w:rsid w:val="00C024CD"/>
    <w:rsid w:val="00C174C3"/>
    <w:rsid w:val="00C46D3B"/>
    <w:rsid w:val="00CC09D7"/>
    <w:rsid w:val="00D53C5A"/>
    <w:rsid w:val="00D777D5"/>
    <w:rsid w:val="00E94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160"/>
    <w:rPr>
      <w:sz w:val="24"/>
      <w:szCs w:val="24"/>
    </w:rPr>
  </w:style>
  <w:style w:type="paragraph" w:styleId="Heading1">
    <w:name w:val="heading 1"/>
    <w:basedOn w:val="Normal"/>
    <w:next w:val="Normal"/>
    <w:qFormat/>
    <w:rsid w:val="00A40160"/>
    <w:pPr>
      <w:keepNext/>
      <w:pBdr>
        <w:bottom w:val="single" w:sz="12" w:space="1" w:color="auto"/>
      </w:pBdr>
      <w:outlineLvl w:val="0"/>
    </w:pPr>
    <w:rPr>
      <w:rFonts w:ascii="Tw Cen MT" w:hAnsi="Tw Cen MT"/>
      <w:sz w:val="40"/>
    </w:rPr>
  </w:style>
  <w:style w:type="paragraph" w:styleId="Heading2">
    <w:name w:val="heading 2"/>
    <w:basedOn w:val="Normal"/>
    <w:next w:val="Normal"/>
    <w:qFormat/>
    <w:rsid w:val="00A40160"/>
    <w:pPr>
      <w:keepNext/>
      <w:jc w:val="center"/>
      <w:outlineLvl w:val="1"/>
    </w:pPr>
    <w:rPr>
      <w:b/>
      <w:bCs/>
      <w:sz w:val="28"/>
    </w:rPr>
  </w:style>
  <w:style w:type="paragraph" w:styleId="Heading3">
    <w:name w:val="heading 3"/>
    <w:basedOn w:val="Normal"/>
    <w:next w:val="Normal"/>
    <w:qFormat/>
    <w:rsid w:val="00A40160"/>
    <w:pPr>
      <w:keepNext/>
      <w:jc w:val="center"/>
      <w:outlineLvl w:val="2"/>
    </w:pPr>
    <w:rPr>
      <w:rFonts w:eastAsia="Arial Unicode MS"/>
      <w:sz w:val="28"/>
    </w:rPr>
  </w:style>
  <w:style w:type="paragraph" w:styleId="Heading4">
    <w:name w:val="heading 4"/>
    <w:basedOn w:val="Normal"/>
    <w:next w:val="Normal"/>
    <w:qFormat/>
    <w:rsid w:val="00A40160"/>
    <w:pPr>
      <w:keepNext/>
      <w:jc w:val="center"/>
      <w:outlineLvl w:val="3"/>
    </w:pPr>
    <w:rPr>
      <w:b/>
      <w:bCs/>
    </w:rPr>
  </w:style>
  <w:style w:type="paragraph" w:styleId="Heading5">
    <w:name w:val="heading 5"/>
    <w:basedOn w:val="Normal"/>
    <w:next w:val="Normal"/>
    <w:qFormat/>
    <w:rsid w:val="00A40160"/>
    <w:pPr>
      <w:keepNext/>
      <w:ind w:left="1440"/>
      <w:outlineLvl w:val="4"/>
    </w:pPr>
    <w:rPr>
      <w:b/>
      <w:bCs/>
    </w:rPr>
  </w:style>
  <w:style w:type="paragraph" w:styleId="Heading6">
    <w:name w:val="heading 6"/>
    <w:basedOn w:val="Normal"/>
    <w:next w:val="Normal"/>
    <w:qFormat/>
    <w:rsid w:val="00A40160"/>
    <w:pPr>
      <w:keepNext/>
      <w:jc w:val="center"/>
      <w:outlineLvl w:val="5"/>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0160"/>
    <w:pPr>
      <w:pBdr>
        <w:bottom w:val="single" w:sz="12" w:space="1" w:color="auto"/>
      </w:pBdr>
    </w:pPr>
    <w:rPr>
      <w:sz w:val="40"/>
    </w:rPr>
  </w:style>
  <w:style w:type="character" w:styleId="Hyperlink">
    <w:name w:val="Hyperlink"/>
    <w:basedOn w:val="DefaultParagraphFont"/>
    <w:rsid w:val="00A40160"/>
    <w:rPr>
      <w:color w:val="0000FF"/>
      <w:u w:val="single"/>
    </w:rPr>
  </w:style>
  <w:style w:type="paragraph" w:styleId="Title">
    <w:name w:val="Title"/>
    <w:basedOn w:val="Normal"/>
    <w:qFormat/>
    <w:rsid w:val="00A40160"/>
    <w:pPr>
      <w:jc w:val="center"/>
    </w:pPr>
    <w:rPr>
      <w:sz w:val="32"/>
    </w:rPr>
  </w:style>
  <w:style w:type="paragraph" w:styleId="Subtitle">
    <w:name w:val="Subtitle"/>
    <w:basedOn w:val="Normal"/>
    <w:qFormat/>
    <w:rsid w:val="00A40160"/>
    <w:pPr>
      <w:jc w:val="center"/>
    </w:pPr>
    <w:rPr>
      <w:rFonts w:ascii="Arial" w:hAnsi="Arial" w:cs="Arial"/>
      <w:b/>
      <w:bCs/>
      <w:sz w:val="32"/>
    </w:rPr>
  </w:style>
  <w:style w:type="character" w:styleId="FollowedHyperlink">
    <w:name w:val="FollowedHyperlink"/>
    <w:basedOn w:val="DefaultParagraphFont"/>
    <w:rsid w:val="00A40160"/>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epresentative.Bill.Thomas@legis.state.ak.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240</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REPRESENTATIVE BILL THOMAS</vt:lpstr>
    </vt:vector>
  </TitlesOfParts>
  <Company>State of Alaska</Company>
  <LinksUpToDate>false</LinksUpToDate>
  <CharactersWithSpaces>1366</CharactersWithSpaces>
  <SharedDoc>false</SharedDoc>
  <HLinks>
    <vt:vector size="6" baseType="variant">
      <vt:variant>
        <vt:i4>1376315</vt:i4>
      </vt:variant>
      <vt:variant>
        <vt:i4>0</vt:i4>
      </vt:variant>
      <vt:variant>
        <vt:i4>0</vt:i4>
      </vt:variant>
      <vt:variant>
        <vt:i4>5</vt:i4>
      </vt:variant>
      <vt:variant>
        <vt:lpwstr>mailto:Representative.Bill.Thomas@legis.state.ak.us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REPRESENTATIVE BILL THOMAS</dc:title>
  <dc:subject/>
  <dc:creator>lhscjww</dc:creator>
  <cp:keywords/>
  <dc:description/>
  <cp:lastModifiedBy>ldpcfaw</cp:lastModifiedBy>
  <cp:revision>2</cp:revision>
  <cp:lastPrinted>2010-01-27T21:55:00Z</cp:lastPrinted>
  <dcterms:created xsi:type="dcterms:W3CDTF">2010-04-09T02:17:00Z</dcterms:created>
  <dcterms:modified xsi:type="dcterms:W3CDTF">2010-04-09T02:17:00Z</dcterms:modified>
</cp:coreProperties>
</file>