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0D9" w:rsidRPr="001C7A31" w:rsidRDefault="00677069" w:rsidP="004C0235">
      <w:pPr>
        <w:spacing w:after="0" w:line="240" w:lineRule="auto"/>
        <w:ind w:left="-72"/>
        <w:jc w:val="right"/>
        <w:rPr>
          <w:rFonts w:ascii="Minion Pro" w:hAnsi="Minion Pro"/>
          <w:b/>
          <w:color w:val="676C73"/>
        </w:rPr>
      </w:pPr>
      <w:bookmarkStart w:id="0" w:name="_GoBack"/>
      <w:bookmarkEnd w:id="0"/>
      <w:r w:rsidRPr="001C7A31">
        <w:rPr>
          <w:noProof/>
          <w:color w:val="676C73"/>
        </w:rPr>
        <w:drawing>
          <wp:anchor distT="0" distB="0" distL="114300" distR="114300" simplePos="0" relativeHeight="251658240" behindDoc="0" locked="0" layoutInCell="1" allowOverlap="1" wp14:anchorId="5AEABBBE" wp14:editId="7A314395">
            <wp:simplePos x="0" y="0"/>
            <wp:positionH relativeFrom="column">
              <wp:posOffset>-84455</wp:posOffset>
            </wp:positionH>
            <wp:positionV relativeFrom="paragraph">
              <wp:posOffset>57785</wp:posOffset>
            </wp:positionV>
            <wp:extent cx="3246120" cy="119634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of Alaska Header Logo.tif"/>
                    <pic:cNvPicPr/>
                  </pic:nvPicPr>
                  <pic:blipFill>
                    <a:blip r:embed="rId8" cstate="print"/>
                    <a:stretch>
                      <a:fillRect/>
                    </a:stretch>
                  </pic:blipFill>
                  <pic:spPr bwMode="auto">
                    <a:xfrm>
                      <a:off x="0" y="0"/>
                      <a:ext cx="3246120" cy="1196340"/>
                    </a:xfrm>
                    <a:prstGeom prst="rect">
                      <a:avLst/>
                    </a:prstGeom>
                    <a:ln>
                      <a:noFill/>
                    </a:ln>
                    <a:extLst>
                      <a:ext uri="{53640926-AAD7-44D8-BBD7-CCE9431645EC}">
                        <a14:shadowObscured xmlns:a14="http://schemas.microsoft.com/office/drawing/2010/main"/>
                      </a:ext>
                    </a:extLst>
                  </pic:spPr>
                </pic:pic>
              </a:graphicData>
            </a:graphic>
          </wp:anchor>
        </w:drawing>
      </w:r>
      <w:r w:rsidRPr="001C7A31">
        <w:rPr>
          <w:rFonts w:ascii="Minion Pro" w:hAnsi="Minion Pro"/>
          <w:b/>
          <w:color w:val="676C73"/>
        </w:rPr>
        <w:t>Department of</w:t>
      </w:r>
    </w:p>
    <w:p w:rsidR="00677069" w:rsidRPr="001C7A31" w:rsidRDefault="00277371" w:rsidP="007E56B0">
      <w:pPr>
        <w:spacing w:after="0" w:line="280" w:lineRule="exact"/>
        <w:ind w:left="-72"/>
        <w:jc w:val="right"/>
        <w:rPr>
          <w:rFonts w:ascii="Minion Pro" w:hAnsi="Minion Pro"/>
          <w:b/>
          <w:color w:val="676C73"/>
        </w:rPr>
      </w:pPr>
      <w:r w:rsidRPr="001C7A31">
        <w:rPr>
          <w:rFonts w:ascii="Minion Pro" w:hAnsi="Minion Pro"/>
          <w:b/>
          <w:color w:val="676C73"/>
        </w:rPr>
        <w:t xml:space="preserve">Health </w:t>
      </w:r>
      <w:r w:rsidR="00677069" w:rsidRPr="001C7A31">
        <w:rPr>
          <w:rFonts w:ascii="Minion Pro" w:hAnsi="Minion Pro"/>
          <w:b/>
          <w:color w:val="676C73"/>
        </w:rPr>
        <w:t xml:space="preserve">and </w:t>
      </w:r>
      <w:r w:rsidRPr="001C7A31">
        <w:rPr>
          <w:rFonts w:ascii="Minion Pro" w:hAnsi="Minion Pro"/>
          <w:b/>
          <w:color w:val="676C73"/>
        </w:rPr>
        <w:t>Social Services</w:t>
      </w:r>
    </w:p>
    <w:p w:rsidR="00677069" w:rsidRPr="001C7A31" w:rsidRDefault="00677069" w:rsidP="006B5787">
      <w:pPr>
        <w:spacing w:after="0" w:line="220" w:lineRule="exact"/>
        <w:ind w:left="-72"/>
        <w:jc w:val="right"/>
        <w:rPr>
          <w:color w:val="676C73"/>
        </w:rPr>
      </w:pPr>
    </w:p>
    <w:p w:rsidR="00456A75" w:rsidRPr="001C7A31" w:rsidRDefault="008A184C" w:rsidP="0091447E">
      <w:pPr>
        <w:spacing w:after="0" w:line="220" w:lineRule="exact"/>
        <w:ind w:left="-72"/>
        <w:jc w:val="right"/>
        <w:rPr>
          <w:rFonts w:ascii="Minion Pro" w:hAnsi="Minion Pro"/>
          <w:color w:val="676C73"/>
        </w:rPr>
      </w:pPr>
      <w:r w:rsidRPr="001C7A31">
        <w:rPr>
          <w:rFonts w:ascii="Minion Pro" w:hAnsi="Minion Pro"/>
          <w:color w:val="676C73"/>
        </w:rPr>
        <w:t xml:space="preserve">Governor’s Council on Disabilities </w:t>
      </w:r>
    </w:p>
    <w:p w:rsidR="0091447E" w:rsidRPr="001C7A31" w:rsidRDefault="008A184C" w:rsidP="0091447E">
      <w:pPr>
        <w:spacing w:after="0" w:line="220" w:lineRule="exact"/>
        <w:ind w:left="-72"/>
        <w:jc w:val="right"/>
        <w:rPr>
          <w:rFonts w:ascii="Minion Pro" w:hAnsi="Minion Pro"/>
          <w:color w:val="676C73"/>
        </w:rPr>
      </w:pPr>
      <w:r w:rsidRPr="001C7A31">
        <w:rPr>
          <w:rFonts w:ascii="Minion Pro" w:hAnsi="Minion Pro"/>
          <w:color w:val="676C73"/>
        </w:rPr>
        <w:t>&amp; Special Education</w:t>
      </w:r>
    </w:p>
    <w:p w:rsidR="0091447E" w:rsidRPr="001C7A31" w:rsidRDefault="0091447E" w:rsidP="0091447E">
      <w:pPr>
        <w:spacing w:after="0" w:line="140" w:lineRule="exact"/>
        <w:ind w:left="-72"/>
        <w:jc w:val="right"/>
        <w:rPr>
          <w:color w:val="676C73"/>
        </w:rPr>
      </w:pPr>
    </w:p>
    <w:p w:rsidR="0091447E" w:rsidRPr="001C7A31" w:rsidRDefault="008A184C" w:rsidP="0091447E">
      <w:pPr>
        <w:spacing w:after="0" w:line="240" w:lineRule="auto"/>
        <w:ind w:left="-72"/>
        <w:jc w:val="right"/>
        <w:rPr>
          <w:rFonts w:ascii="Century Gothic" w:hAnsi="Century Gothic"/>
          <w:color w:val="676C73"/>
        </w:rPr>
      </w:pPr>
      <w:r w:rsidRPr="001C7A31">
        <w:rPr>
          <w:rFonts w:ascii="Century Gothic" w:hAnsi="Century Gothic"/>
          <w:color w:val="676C73"/>
        </w:rPr>
        <w:t>3601 C Street, Suite 740</w:t>
      </w:r>
    </w:p>
    <w:p w:rsidR="0091447E" w:rsidRPr="001C7A31" w:rsidRDefault="008A184C" w:rsidP="0091447E">
      <w:pPr>
        <w:spacing w:after="0" w:line="240" w:lineRule="auto"/>
        <w:ind w:left="-72"/>
        <w:jc w:val="right"/>
        <w:rPr>
          <w:rFonts w:ascii="Century Gothic" w:hAnsi="Century Gothic"/>
          <w:color w:val="676C73"/>
        </w:rPr>
      </w:pPr>
      <w:r w:rsidRPr="001C7A31">
        <w:rPr>
          <w:rFonts w:ascii="Century Gothic" w:hAnsi="Century Gothic"/>
          <w:color w:val="676C73"/>
        </w:rPr>
        <w:t>Anchorage, Alaska 99503</w:t>
      </w:r>
    </w:p>
    <w:p w:rsidR="0091447E" w:rsidRPr="001C7A31" w:rsidRDefault="008A184C" w:rsidP="0091447E">
      <w:pPr>
        <w:spacing w:after="0" w:line="240" w:lineRule="auto"/>
        <w:ind w:left="-72"/>
        <w:jc w:val="right"/>
        <w:rPr>
          <w:rFonts w:ascii="Century Gothic" w:hAnsi="Century Gothic"/>
          <w:color w:val="676C73"/>
        </w:rPr>
      </w:pPr>
      <w:r w:rsidRPr="001C7A31">
        <w:rPr>
          <w:rFonts w:ascii="Century Gothic" w:hAnsi="Century Gothic"/>
          <w:color w:val="676C73"/>
        </w:rPr>
        <w:t>Main: 907.269.8990</w:t>
      </w:r>
    </w:p>
    <w:p w:rsidR="001A04FB" w:rsidRPr="001C7A31" w:rsidRDefault="008A184C" w:rsidP="001A04FB">
      <w:pPr>
        <w:spacing w:after="0" w:line="240" w:lineRule="auto"/>
        <w:ind w:left="-72"/>
        <w:jc w:val="right"/>
        <w:rPr>
          <w:rFonts w:ascii="Century Gothic" w:hAnsi="Century Gothic"/>
          <w:color w:val="676C73"/>
        </w:rPr>
      </w:pPr>
      <w:r w:rsidRPr="001C7A31">
        <w:rPr>
          <w:rFonts w:ascii="Century Gothic" w:hAnsi="Century Gothic"/>
          <w:color w:val="676C73"/>
        </w:rPr>
        <w:t>Fax: 907.269.8995</w:t>
      </w:r>
    </w:p>
    <w:p w:rsidR="00813F5F" w:rsidRPr="001C7A31" w:rsidRDefault="00813F5F" w:rsidP="001C7A31">
      <w:pPr>
        <w:spacing w:line="240" w:lineRule="auto"/>
        <w:contextualSpacing/>
        <w:rPr>
          <w:rFonts w:ascii="Times New Roman" w:hAnsi="Times New Roman" w:cs="Times New Roman"/>
        </w:rPr>
      </w:pPr>
    </w:p>
    <w:p w:rsidR="001A04FB" w:rsidRPr="001C7A31" w:rsidRDefault="00CB003E" w:rsidP="001A04FB">
      <w:pPr>
        <w:spacing w:line="240" w:lineRule="auto"/>
        <w:contextualSpacing/>
        <w:rPr>
          <w:rFonts w:ascii="Times New Roman" w:hAnsi="Times New Roman" w:cs="Times New Roman"/>
        </w:rPr>
      </w:pPr>
      <w:r>
        <w:rPr>
          <w:rFonts w:ascii="Times New Roman" w:hAnsi="Times New Roman" w:cs="Times New Roman"/>
        </w:rPr>
        <w:t>April 7</w:t>
      </w:r>
      <w:r w:rsidR="008835C2">
        <w:rPr>
          <w:rFonts w:ascii="Times New Roman" w:hAnsi="Times New Roman" w:cs="Times New Roman"/>
        </w:rPr>
        <w:t>t</w:t>
      </w:r>
      <w:r>
        <w:rPr>
          <w:rFonts w:ascii="Times New Roman" w:hAnsi="Times New Roman" w:cs="Times New Roman"/>
        </w:rPr>
        <w:t>h</w:t>
      </w:r>
      <w:r w:rsidR="001A04FB" w:rsidRPr="001C7A31">
        <w:rPr>
          <w:rFonts w:ascii="Times New Roman" w:hAnsi="Times New Roman" w:cs="Times New Roman"/>
        </w:rPr>
        <w:t>, 2016</w:t>
      </w:r>
    </w:p>
    <w:p w:rsidR="001A04FB" w:rsidRDefault="001A04FB" w:rsidP="001A04FB">
      <w:pPr>
        <w:spacing w:line="240" w:lineRule="auto"/>
        <w:contextualSpacing/>
        <w:rPr>
          <w:rFonts w:ascii="Times New Roman" w:hAnsi="Times New Roman" w:cs="Times New Roman"/>
        </w:rPr>
      </w:pPr>
    </w:p>
    <w:p w:rsidR="00CB003E" w:rsidRPr="001C7A31" w:rsidRDefault="00A82717" w:rsidP="001A04FB">
      <w:pPr>
        <w:spacing w:line="240" w:lineRule="auto"/>
        <w:contextualSpacing/>
        <w:rPr>
          <w:rFonts w:ascii="Times New Roman" w:hAnsi="Times New Roman" w:cs="Times New Roman"/>
        </w:rPr>
      </w:pPr>
      <w:r>
        <w:rPr>
          <w:rFonts w:ascii="Times New Roman" w:hAnsi="Times New Roman" w:cs="Times New Roman"/>
        </w:rPr>
        <w:t>Senator Anna Mackinnon</w:t>
      </w:r>
    </w:p>
    <w:p w:rsidR="008835C2" w:rsidRPr="001C7A31" w:rsidRDefault="001A04FB" w:rsidP="001A04FB">
      <w:pPr>
        <w:spacing w:line="240" w:lineRule="auto"/>
        <w:contextualSpacing/>
        <w:rPr>
          <w:rFonts w:ascii="Times New Roman" w:hAnsi="Times New Roman" w:cs="Times New Roman"/>
        </w:rPr>
      </w:pPr>
      <w:r w:rsidRPr="001C7A31">
        <w:rPr>
          <w:rFonts w:ascii="Times New Roman" w:hAnsi="Times New Roman" w:cs="Times New Roman"/>
        </w:rPr>
        <w:t>Alaska State Legislature</w:t>
      </w:r>
    </w:p>
    <w:p w:rsidR="001A04FB" w:rsidRPr="001C7A31" w:rsidRDefault="001A04FB" w:rsidP="001A04FB">
      <w:pPr>
        <w:spacing w:line="240" w:lineRule="auto"/>
        <w:contextualSpacing/>
        <w:rPr>
          <w:rFonts w:ascii="Times New Roman" w:hAnsi="Times New Roman" w:cs="Times New Roman"/>
        </w:rPr>
      </w:pPr>
      <w:r w:rsidRPr="001C7A31">
        <w:rPr>
          <w:rFonts w:ascii="Times New Roman" w:hAnsi="Times New Roman" w:cs="Times New Roman"/>
        </w:rPr>
        <w:t xml:space="preserve">Capitol Building, Room </w:t>
      </w:r>
      <w:r w:rsidR="00A82717">
        <w:rPr>
          <w:rFonts w:ascii="Times New Roman" w:hAnsi="Times New Roman" w:cs="Times New Roman"/>
        </w:rPr>
        <w:t>516</w:t>
      </w:r>
    </w:p>
    <w:p w:rsidR="001A04FB" w:rsidRPr="001C7A31" w:rsidRDefault="001A04FB" w:rsidP="001A04FB">
      <w:pPr>
        <w:spacing w:line="240" w:lineRule="auto"/>
        <w:contextualSpacing/>
        <w:rPr>
          <w:rFonts w:ascii="Times New Roman" w:hAnsi="Times New Roman" w:cs="Times New Roman"/>
        </w:rPr>
      </w:pPr>
      <w:r w:rsidRPr="001C7A31">
        <w:rPr>
          <w:rFonts w:ascii="Times New Roman" w:hAnsi="Times New Roman" w:cs="Times New Roman"/>
        </w:rPr>
        <w:t>Juneau, Alaska  99801</w:t>
      </w:r>
    </w:p>
    <w:p w:rsidR="001A04FB" w:rsidRPr="001C7A31" w:rsidRDefault="001A04FB" w:rsidP="001A04FB">
      <w:pPr>
        <w:spacing w:line="240" w:lineRule="auto"/>
        <w:contextualSpacing/>
        <w:rPr>
          <w:rFonts w:ascii="Times New Roman" w:hAnsi="Times New Roman" w:cs="Times New Roman"/>
        </w:rPr>
      </w:pPr>
    </w:p>
    <w:p w:rsidR="001A04FB" w:rsidRPr="001C7A31" w:rsidRDefault="001A04FB" w:rsidP="001A04FB">
      <w:pPr>
        <w:spacing w:line="240" w:lineRule="auto"/>
        <w:contextualSpacing/>
        <w:rPr>
          <w:rFonts w:ascii="Times New Roman" w:hAnsi="Times New Roman" w:cs="Times New Roman"/>
        </w:rPr>
      </w:pPr>
      <w:r w:rsidRPr="001C7A31">
        <w:rPr>
          <w:rFonts w:ascii="Times New Roman" w:hAnsi="Times New Roman" w:cs="Times New Roman"/>
        </w:rPr>
        <w:t>RE: HB77: Disability Training and Identification Bill</w:t>
      </w:r>
    </w:p>
    <w:p w:rsidR="001A04FB" w:rsidRPr="001C7A31" w:rsidRDefault="001A04FB" w:rsidP="001A04FB">
      <w:pPr>
        <w:spacing w:line="240" w:lineRule="auto"/>
        <w:contextualSpacing/>
        <w:rPr>
          <w:rFonts w:ascii="Times New Roman" w:hAnsi="Times New Roman" w:cs="Times New Roman"/>
        </w:rPr>
      </w:pPr>
    </w:p>
    <w:p w:rsidR="00DC0332" w:rsidRPr="001C7A31" w:rsidRDefault="00DC0332" w:rsidP="00DC0332">
      <w:pPr>
        <w:spacing w:line="240" w:lineRule="auto"/>
        <w:contextualSpacing/>
        <w:rPr>
          <w:rFonts w:ascii="Times New Roman" w:hAnsi="Times New Roman" w:cs="Times New Roman"/>
        </w:rPr>
      </w:pPr>
      <w:r w:rsidRPr="001C7A31">
        <w:rPr>
          <w:rFonts w:ascii="Times New Roman" w:hAnsi="Times New Roman" w:cs="Times New Roman"/>
        </w:rPr>
        <w:t xml:space="preserve">Dear </w:t>
      </w:r>
      <w:r w:rsidR="00A82717">
        <w:rPr>
          <w:rFonts w:ascii="Times New Roman" w:hAnsi="Times New Roman" w:cs="Times New Roman"/>
        </w:rPr>
        <w:t>Senator Mackinnon</w:t>
      </w:r>
      <w:r w:rsidRPr="001C7A31">
        <w:rPr>
          <w:rFonts w:ascii="Times New Roman" w:hAnsi="Times New Roman" w:cs="Times New Roman"/>
        </w:rPr>
        <w:t>,</w:t>
      </w:r>
    </w:p>
    <w:p w:rsidR="00DC0332" w:rsidRPr="001C7A31" w:rsidRDefault="00DC0332" w:rsidP="00DC0332">
      <w:pPr>
        <w:spacing w:line="240" w:lineRule="auto"/>
        <w:contextualSpacing/>
        <w:rPr>
          <w:rFonts w:ascii="Times New Roman" w:hAnsi="Times New Roman"/>
        </w:rPr>
      </w:pPr>
      <w:r w:rsidRPr="001C7A31">
        <w:rPr>
          <w:rFonts w:ascii="Times New Roman" w:hAnsi="Times New Roman"/>
        </w:rPr>
        <w:tab/>
      </w:r>
    </w:p>
    <w:p w:rsidR="00DC0332" w:rsidRPr="001C7A31" w:rsidRDefault="00DC0332" w:rsidP="00DC0332">
      <w:pPr>
        <w:spacing w:line="240" w:lineRule="auto"/>
        <w:contextualSpacing/>
        <w:rPr>
          <w:rFonts w:ascii="Times New Roman" w:hAnsi="Times New Roman" w:cs="Times New Roman"/>
        </w:rPr>
      </w:pPr>
      <w:r w:rsidRPr="001C7A31">
        <w:rPr>
          <w:rFonts w:ascii="Times New Roman" w:hAnsi="Times New Roman"/>
        </w:rPr>
        <w:tab/>
      </w:r>
      <w:r w:rsidRPr="001C7A31">
        <w:rPr>
          <w:rFonts w:ascii="Times New Roman" w:hAnsi="Times New Roman" w:cs="Times New Roman"/>
        </w:rPr>
        <w:t xml:space="preserve">The Governor’s Council on Disabilities and Special Education (the Council) would like to extend its support for HB 77. Your sponsorship of this bill is greatly appreciated as we feel that it will positively impact Alaska’s most vulnerable populations, including individuals with disabilities.  </w:t>
      </w:r>
    </w:p>
    <w:p w:rsidR="001C7A31" w:rsidRPr="001C7A31" w:rsidRDefault="001C7A31" w:rsidP="00DC0332">
      <w:pPr>
        <w:spacing w:line="240" w:lineRule="auto"/>
        <w:contextualSpacing/>
        <w:rPr>
          <w:rFonts w:ascii="Times New Roman" w:hAnsi="Times New Roman" w:cs="Times New Roman"/>
        </w:rPr>
      </w:pPr>
      <w:r w:rsidRPr="001C7A31">
        <w:rPr>
          <w:rFonts w:ascii="Times New Roman" w:hAnsi="Times New Roman" w:cs="Times New Roman"/>
        </w:rPr>
        <w:tab/>
      </w:r>
    </w:p>
    <w:p w:rsidR="001C7A31" w:rsidRPr="001C7A31" w:rsidRDefault="001C7A31" w:rsidP="00DC0332">
      <w:pPr>
        <w:spacing w:line="240" w:lineRule="auto"/>
        <w:contextualSpacing/>
        <w:rPr>
          <w:rFonts w:ascii="Times New Roman" w:hAnsi="Times New Roman" w:cs="Times New Roman"/>
        </w:rPr>
      </w:pPr>
      <w:r w:rsidRPr="001C7A31">
        <w:rPr>
          <w:rFonts w:ascii="Times New Roman" w:hAnsi="Times New Roman" w:cs="Times New Roman"/>
        </w:rPr>
        <w:tab/>
        <w:t xml:space="preserve">Individuals with a hidden Intellectual or Developmental Disability who find themselves in a situation where it is necessary to effectively communicate with an authority figure may be at a disadvantage because of communication barriers, situational unawareness, and preconceptions authority figures may hold. Sadly, there have been instances in the past where Officers of the Law were unaware of an individual’s disability and consequently misinterpreted the individual’s actions as suspect and/or criminal, resulting in either injury or imprisonment for the individual. The Council feels that a training program is needed to improve communication skills between police officers, corrections officers and parole/probation officers who interact with people who experience non-apparent disabilities, whether these disabled individuals encounter the “systems” as victims, witnesses, or alleged perpetrators. </w:t>
      </w:r>
    </w:p>
    <w:p w:rsidR="00DC0332" w:rsidRPr="001C7A31" w:rsidRDefault="00DC0332" w:rsidP="00DC0332">
      <w:pPr>
        <w:spacing w:line="240" w:lineRule="auto"/>
        <w:contextualSpacing/>
        <w:rPr>
          <w:rFonts w:ascii="Times New Roman" w:hAnsi="Times New Roman"/>
        </w:rPr>
      </w:pPr>
    </w:p>
    <w:p w:rsidR="00DC0332" w:rsidRPr="001C7A31" w:rsidRDefault="001C7A31" w:rsidP="00DC0332">
      <w:pPr>
        <w:spacing w:line="240" w:lineRule="auto"/>
        <w:contextualSpacing/>
        <w:rPr>
          <w:rFonts w:ascii="Times New Roman" w:hAnsi="Times New Roman" w:cs="Times New Roman"/>
        </w:rPr>
      </w:pPr>
      <w:r w:rsidRPr="001C7A31">
        <w:rPr>
          <w:rFonts w:ascii="Times New Roman" w:hAnsi="Times New Roman"/>
        </w:rPr>
        <w:tab/>
      </w:r>
      <w:r w:rsidR="00DC0332" w:rsidRPr="001C7A31">
        <w:rPr>
          <w:rFonts w:ascii="Times New Roman" w:hAnsi="Times New Roman" w:cs="Times New Roman"/>
        </w:rPr>
        <w:t>The</w:t>
      </w:r>
      <w:r w:rsidRPr="001C7A31">
        <w:rPr>
          <w:rFonts w:ascii="Times New Roman" w:hAnsi="Times New Roman" w:cs="Times New Roman"/>
        </w:rPr>
        <w:t xml:space="preserve"> Council strongly supports HB77</w:t>
      </w:r>
      <w:r w:rsidR="00DC0332" w:rsidRPr="001C7A31">
        <w:rPr>
          <w:rFonts w:ascii="Times New Roman" w:hAnsi="Times New Roman" w:cs="Times New Roman"/>
        </w:rPr>
        <w:t xml:space="preserve"> and </w:t>
      </w:r>
      <w:r w:rsidRPr="001C7A31">
        <w:rPr>
          <w:rFonts w:ascii="Times New Roman" w:hAnsi="Times New Roman" w:cs="Times New Roman"/>
        </w:rPr>
        <w:t>the awareness that could potentially be fostered by providing law enforcement officials with the proper information and sensitivity training regarding individuals who experience a disability. By implementing a training course for law enforcement officials and having the option for an individual to include a discreet marker on their state identification card that conveys their disability to an Officer, the Council believes that HB77 will greatly decrease accidents that could have been prevented in the past by increasing hidden disability awareness throughout Alaska. Passing HB 77</w:t>
      </w:r>
      <w:r w:rsidR="00DC0332" w:rsidRPr="001C7A31">
        <w:rPr>
          <w:rFonts w:ascii="Times New Roman" w:hAnsi="Times New Roman" w:cs="Times New Roman"/>
        </w:rPr>
        <w:t xml:space="preserve"> will </w:t>
      </w:r>
      <w:r w:rsidRPr="001C7A31">
        <w:rPr>
          <w:rFonts w:ascii="Times New Roman" w:hAnsi="Times New Roman" w:cs="Times New Roman"/>
        </w:rPr>
        <w:t xml:space="preserve">provide a framework for a future in which a person’s hidden disability will not be interpreted as uncooperative or unlawful and will prevent needless misunderstandings that can lead to violence and arrest. </w:t>
      </w:r>
      <w:r w:rsidR="00DC0332" w:rsidRPr="001C7A31">
        <w:rPr>
          <w:rFonts w:ascii="Times New Roman" w:hAnsi="Times New Roman" w:cs="Times New Roman"/>
        </w:rPr>
        <w:t xml:space="preserve">Thank you for working to ensure that </w:t>
      </w:r>
      <w:r w:rsidRPr="001C7A31">
        <w:rPr>
          <w:rFonts w:ascii="Times New Roman" w:hAnsi="Times New Roman" w:cs="Times New Roman"/>
        </w:rPr>
        <w:t xml:space="preserve">Alaskans with disabilities are safe and understood by the people that work hard to protect them. </w:t>
      </w:r>
    </w:p>
    <w:p w:rsidR="001C7A31" w:rsidRDefault="001C7A31" w:rsidP="00DC0332">
      <w:pPr>
        <w:spacing w:line="240" w:lineRule="auto"/>
        <w:contextualSpacing/>
        <w:rPr>
          <w:rFonts w:ascii="Times New Roman" w:hAnsi="Times New Roman" w:cs="Times New Roman"/>
        </w:rPr>
      </w:pPr>
    </w:p>
    <w:p w:rsidR="001C7A31" w:rsidRPr="001C7A31" w:rsidRDefault="001C7A31" w:rsidP="00DC0332">
      <w:pPr>
        <w:spacing w:line="240" w:lineRule="auto"/>
        <w:contextualSpacing/>
        <w:rPr>
          <w:rFonts w:ascii="Times New Roman" w:hAnsi="Times New Roman" w:cs="Times New Roman"/>
        </w:rPr>
      </w:pPr>
    </w:p>
    <w:p w:rsidR="001C7A31" w:rsidRDefault="001C7A31" w:rsidP="00DC0332">
      <w:pPr>
        <w:spacing w:line="240" w:lineRule="auto"/>
        <w:contextualSpacing/>
        <w:rPr>
          <w:rFonts w:ascii="Times New Roman" w:hAnsi="Times New Roman" w:cs="Times New Roman"/>
        </w:rPr>
      </w:pPr>
      <w:r w:rsidRPr="001C7A31">
        <w:rPr>
          <w:rFonts w:ascii="Times New Roman" w:hAnsi="Times New Roman" w:cs="Times New Roman"/>
        </w:rPr>
        <w:t>Sincerely,</w:t>
      </w:r>
    </w:p>
    <w:p w:rsidR="001C7A31" w:rsidRPr="001C7A31" w:rsidRDefault="00E42BFF" w:rsidP="00DC0332">
      <w:pPr>
        <w:spacing w:line="240" w:lineRule="auto"/>
        <w:contextualSpacing/>
        <w:rPr>
          <w:rFonts w:ascii="Times New Roman" w:hAnsi="Times New Roman" w:cs="Times New Roman"/>
        </w:rPr>
      </w:pPr>
      <w:r>
        <w:rPr>
          <w:noProof/>
          <w:color w:val="676C73"/>
        </w:rPr>
        <w:drawing>
          <wp:inline distT="0" distB="0" distL="0" distR="0" wp14:anchorId="6E88672B" wp14:editId="01EAC54D">
            <wp:extent cx="2665563" cy="405441"/>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ick Reinhart.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8523" cy="405891"/>
                    </a:xfrm>
                    <a:prstGeom prst="rect">
                      <a:avLst/>
                    </a:prstGeom>
                  </pic:spPr>
                </pic:pic>
              </a:graphicData>
            </a:graphic>
          </wp:inline>
        </w:drawing>
      </w:r>
    </w:p>
    <w:p w:rsidR="001C7A31" w:rsidRDefault="001C7A31" w:rsidP="00DC0332">
      <w:pPr>
        <w:spacing w:line="240" w:lineRule="auto"/>
        <w:contextualSpacing/>
        <w:rPr>
          <w:rFonts w:ascii="Times New Roman" w:hAnsi="Times New Roman" w:cs="Times New Roman"/>
        </w:rPr>
      </w:pPr>
    </w:p>
    <w:p w:rsidR="001C7A31" w:rsidRPr="001C7A31" w:rsidRDefault="001C7A31" w:rsidP="00DC0332">
      <w:pPr>
        <w:spacing w:line="240" w:lineRule="auto"/>
        <w:contextualSpacing/>
        <w:rPr>
          <w:rFonts w:ascii="Times New Roman" w:hAnsi="Times New Roman" w:cs="Times New Roman"/>
        </w:rPr>
      </w:pPr>
      <w:r w:rsidRPr="001C7A31">
        <w:rPr>
          <w:rFonts w:ascii="Times New Roman" w:hAnsi="Times New Roman" w:cs="Times New Roman"/>
        </w:rPr>
        <w:t>Patrick Reinhart</w:t>
      </w:r>
    </w:p>
    <w:p w:rsidR="001C7A31" w:rsidRDefault="001C7A31" w:rsidP="00DC0332">
      <w:pPr>
        <w:spacing w:line="240" w:lineRule="auto"/>
        <w:contextualSpacing/>
        <w:rPr>
          <w:rFonts w:ascii="Times New Roman" w:hAnsi="Times New Roman" w:cs="Times New Roman"/>
        </w:rPr>
      </w:pPr>
      <w:r w:rsidRPr="001C7A31">
        <w:rPr>
          <w:rFonts w:ascii="Times New Roman" w:hAnsi="Times New Roman" w:cs="Times New Roman"/>
        </w:rPr>
        <w:t>Executive Director</w:t>
      </w:r>
    </w:p>
    <w:p w:rsidR="001C7A31" w:rsidRDefault="001C7A31" w:rsidP="00DC0332">
      <w:pPr>
        <w:spacing w:line="240" w:lineRule="auto"/>
        <w:contextualSpacing/>
        <w:rPr>
          <w:rFonts w:ascii="Times New Roman" w:hAnsi="Times New Roman" w:cs="Times New Roman"/>
        </w:rPr>
      </w:pPr>
      <w:r>
        <w:rPr>
          <w:rFonts w:ascii="Times New Roman" w:hAnsi="Times New Roman" w:cs="Times New Roman"/>
        </w:rPr>
        <w:t>Governor’s Council on Disabilities and Special Education</w:t>
      </w:r>
    </w:p>
    <w:sectPr w:rsidR="001C7A31" w:rsidSect="00020508">
      <w:headerReference w:type="even" r:id="rId10"/>
      <w:headerReference w:type="default" r:id="rId11"/>
      <w:headerReference w:type="first" r:id="rId12"/>
      <w:pgSz w:w="12240" w:h="15840"/>
      <w:pgMar w:top="720" w:right="720" w:bottom="1440" w:left="72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5D7" w:rsidRDefault="006865D7" w:rsidP="004742F4">
      <w:pPr>
        <w:spacing w:after="0" w:line="240" w:lineRule="auto"/>
      </w:pPr>
      <w:r>
        <w:separator/>
      </w:r>
    </w:p>
  </w:endnote>
  <w:endnote w:type="continuationSeparator" w:id="0">
    <w:p w:rsidR="006865D7" w:rsidRDefault="006865D7" w:rsidP="004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5D7" w:rsidRDefault="006865D7" w:rsidP="004742F4">
      <w:pPr>
        <w:spacing w:after="0" w:line="240" w:lineRule="auto"/>
      </w:pPr>
      <w:r>
        <w:separator/>
      </w:r>
    </w:p>
  </w:footnote>
  <w:footnote w:type="continuationSeparator" w:id="0">
    <w:p w:rsidR="006865D7" w:rsidRDefault="006865D7" w:rsidP="00474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787" w:rsidRDefault="00116CD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53008" o:spid="_x0000_s2050" type="#_x0000_t75" style="position:absolute;margin-left:0;margin-top:0;width:612pt;height:11in;z-index:-251658240;mso-position-horizontal:center;mso-position-horizontal-relative:margin;mso-position-vertical:center;mso-position-vertical-relative:margin" o:allowincell="f">
          <v:imagedata r:id="rId1" o:title="AK Watermark (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8" w:rsidRDefault="00020508" w:rsidP="00020508">
    <w:pPr>
      <w:tabs>
        <w:tab w:val="left" w:pos="720"/>
      </w:tabs>
      <w:spacing w:after="0" w:line="240" w:lineRule="auto"/>
      <w:rPr>
        <w:rFonts w:ascii="Times New Roman" w:hAnsi="Times New Roman"/>
        <w:sz w:val="24"/>
        <w:szCs w:val="24"/>
      </w:rPr>
    </w:pPr>
  </w:p>
  <w:p w:rsidR="00020508" w:rsidRPr="00C92D50" w:rsidRDefault="00020508" w:rsidP="00020508">
    <w:pPr>
      <w:tabs>
        <w:tab w:val="left" w:pos="720"/>
      </w:tabs>
      <w:spacing w:after="0" w:line="240" w:lineRule="auto"/>
      <w:rPr>
        <w:rFonts w:ascii="Times New Roman" w:hAnsi="Times New Roman"/>
        <w:sz w:val="24"/>
        <w:szCs w:val="24"/>
      </w:rPr>
    </w:pPr>
  </w:p>
  <w:p w:rsidR="00B50C54" w:rsidRDefault="00B50C54">
    <w:pPr>
      <w:pStyle w:val="Header"/>
    </w:pPr>
  </w:p>
  <w:p w:rsidR="006B5787" w:rsidRDefault="006B5787" w:rsidP="004F5020">
    <w:pPr>
      <w:pStyle w:val="Header"/>
      <w:ind w:left="-7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843" w:rsidRPr="00C177CD" w:rsidRDefault="00413843" w:rsidP="00413843">
    <w:pPr>
      <w:tabs>
        <w:tab w:val="center" w:pos="4320"/>
        <w:tab w:val="right" w:pos="8640"/>
      </w:tabs>
      <w:spacing w:after="0" w:line="240" w:lineRule="auto"/>
      <w:rPr>
        <w:rFonts w:ascii="Times New Roman" w:eastAsia="Times New Roman" w:hAnsi="Times New Roman" w:cs="Times New Roman"/>
        <w:sz w:val="24"/>
        <w:szCs w:val="24"/>
        <w:lang w:eastAsia="x-none"/>
      </w:rPr>
    </w:pPr>
  </w:p>
  <w:p w:rsidR="006B5787" w:rsidRDefault="00C177CD" w:rsidP="00020508">
    <w:pPr>
      <w:pStyle w:val="Header"/>
      <w:ind w:left="-864"/>
    </w:pPr>
    <w:r>
      <w:rPr>
        <w:noProof/>
      </w:rPr>
      <w:drawing>
        <wp:inline distT="0" distB="0" distL="0" distR="0" wp14:anchorId="1958B1B9" wp14:editId="7AA6CBE3">
          <wp:extent cx="8965615" cy="237744"/>
          <wp:effectExtent l="19050" t="0" r="693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rotWithShape="1">
                  <a:blip r:embed="rId1" cstate="print">
                    <a:extLst>
                      <a:ext uri="{28A0092B-C50C-407E-A947-70E740481C1C}">
                        <a14:useLocalDpi xmlns:a14="http://schemas.microsoft.com/office/drawing/2010/main" val="0"/>
                      </a:ext>
                    </a:extLst>
                  </a:blip>
                  <a:srcRect l="1142" r="171"/>
                  <a:stretch/>
                </pic:blipFill>
                <pic:spPr bwMode="auto">
                  <a:xfrm>
                    <a:off x="0" y="0"/>
                    <a:ext cx="8965615" cy="237744"/>
                  </a:xfrm>
                  <a:prstGeom prst="rect">
                    <a:avLst/>
                  </a:prstGeom>
                  <a:ln>
                    <a:noFill/>
                  </a:ln>
                  <a:extLst>
                    <a:ext uri="{53640926-AAD7-44D8-BBD7-CCE9431645EC}">
                      <a14:shadowObscured xmlns:a14="http://schemas.microsoft.com/office/drawing/2010/main"/>
                    </a:ext>
                  </a:extLst>
                </pic:spPr>
              </pic:pic>
            </a:graphicData>
          </a:graphic>
        </wp:inline>
      </w:drawing>
    </w:r>
    <w:r w:rsidR="00477D4A" w:rsidRPr="00477D4A">
      <w:rPr>
        <w:noProof/>
      </w:rPr>
      <w:drawing>
        <wp:anchor distT="0" distB="0" distL="114300" distR="114300" simplePos="0" relativeHeight="251657216" behindDoc="1" locked="0" layoutInCell="1" allowOverlap="1" wp14:anchorId="6BE8C0D1" wp14:editId="5B3A0DC8">
          <wp:simplePos x="0" y="0"/>
          <wp:positionH relativeFrom="column">
            <wp:posOffset>-525932</wp:posOffset>
          </wp:positionH>
          <wp:positionV relativeFrom="paragraph">
            <wp:posOffset>0</wp:posOffset>
          </wp:positionV>
          <wp:extent cx="7852105" cy="10168128"/>
          <wp:effectExtent l="19050" t="0" r="0" b="0"/>
          <wp:wrapNone/>
          <wp:docPr id="3" name="Picture 2" descr="AK Waterma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 Watermark (2).jpg"/>
                  <pic:cNvPicPr/>
                </pic:nvPicPr>
                <pic:blipFill>
                  <a:blip r:embed="rId2"/>
                  <a:stretch>
                    <a:fillRect/>
                  </a:stretch>
                </pic:blipFill>
                <pic:spPr>
                  <a:xfrm>
                    <a:off x="0" y="0"/>
                    <a:ext cx="7855323" cy="1017240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67D60"/>
    <w:multiLevelType w:val="hybridMultilevel"/>
    <w:tmpl w:val="41BC455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69"/>
    <w:rsid w:val="00011AED"/>
    <w:rsid w:val="00020508"/>
    <w:rsid w:val="00035DC3"/>
    <w:rsid w:val="00070EE8"/>
    <w:rsid w:val="00082155"/>
    <w:rsid w:val="00097CF5"/>
    <w:rsid w:val="000A2DFE"/>
    <w:rsid w:val="000B105A"/>
    <w:rsid w:val="000C6397"/>
    <w:rsid w:val="000F2859"/>
    <w:rsid w:val="000F4242"/>
    <w:rsid w:val="00116CD3"/>
    <w:rsid w:val="00131741"/>
    <w:rsid w:val="00152417"/>
    <w:rsid w:val="00157DE7"/>
    <w:rsid w:val="00175ACE"/>
    <w:rsid w:val="001A04FB"/>
    <w:rsid w:val="001C7A31"/>
    <w:rsid w:val="001E2981"/>
    <w:rsid w:val="001E4A93"/>
    <w:rsid w:val="002162B2"/>
    <w:rsid w:val="00227037"/>
    <w:rsid w:val="002432F5"/>
    <w:rsid w:val="00277371"/>
    <w:rsid w:val="0029257E"/>
    <w:rsid w:val="002D7431"/>
    <w:rsid w:val="002E5D98"/>
    <w:rsid w:val="002F60D9"/>
    <w:rsid w:val="003243FA"/>
    <w:rsid w:val="003245F5"/>
    <w:rsid w:val="00337B8B"/>
    <w:rsid w:val="00376AE1"/>
    <w:rsid w:val="003E52E3"/>
    <w:rsid w:val="00413843"/>
    <w:rsid w:val="00432EEF"/>
    <w:rsid w:val="00437B20"/>
    <w:rsid w:val="00456A75"/>
    <w:rsid w:val="00456D0C"/>
    <w:rsid w:val="004742F4"/>
    <w:rsid w:val="00477D4A"/>
    <w:rsid w:val="00490CCB"/>
    <w:rsid w:val="004C0235"/>
    <w:rsid w:val="004D014B"/>
    <w:rsid w:val="004D6286"/>
    <w:rsid w:val="004E26B6"/>
    <w:rsid w:val="004F3038"/>
    <w:rsid w:val="004F5020"/>
    <w:rsid w:val="004F74CD"/>
    <w:rsid w:val="00535F57"/>
    <w:rsid w:val="00536A9A"/>
    <w:rsid w:val="005B0B92"/>
    <w:rsid w:val="006129E6"/>
    <w:rsid w:val="00613D29"/>
    <w:rsid w:val="0063659F"/>
    <w:rsid w:val="00646833"/>
    <w:rsid w:val="0065110E"/>
    <w:rsid w:val="00677069"/>
    <w:rsid w:val="006865D7"/>
    <w:rsid w:val="00697064"/>
    <w:rsid w:val="006A1DFB"/>
    <w:rsid w:val="006B5787"/>
    <w:rsid w:val="006E432D"/>
    <w:rsid w:val="006F2A9A"/>
    <w:rsid w:val="00700D08"/>
    <w:rsid w:val="00704B4B"/>
    <w:rsid w:val="00717558"/>
    <w:rsid w:val="00723931"/>
    <w:rsid w:val="007D31D8"/>
    <w:rsid w:val="007E56B0"/>
    <w:rsid w:val="008006ED"/>
    <w:rsid w:val="0080772A"/>
    <w:rsid w:val="0081170F"/>
    <w:rsid w:val="00813F5F"/>
    <w:rsid w:val="00842AB7"/>
    <w:rsid w:val="00871A50"/>
    <w:rsid w:val="008835C2"/>
    <w:rsid w:val="008A184C"/>
    <w:rsid w:val="008B35A9"/>
    <w:rsid w:val="0091447E"/>
    <w:rsid w:val="00947671"/>
    <w:rsid w:val="009720A8"/>
    <w:rsid w:val="009958A1"/>
    <w:rsid w:val="009D2911"/>
    <w:rsid w:val="009E0F16"/>
    <w:rsid w:val="009E7A92"/>
    <w:rsid w:val="00A05082"/>
    <w:rsid w:val="00A82717"/>
    <w:rsid w:val="00AA5E3E"/>
    <w:rsid w:val="00AD23C9"/>
    <w:rsid w:val="00AF62F0"/>
    <w:rsid w:val="00B20571"/>
    <w:rsid w:val="00B25720"/>
    <w:rsid w:val="00B50C54"/>
    <w:rsid w:val="00B73B98"/>
    <w:rsid w:val="00B8756E"/>
    <w:rsid w:val="00B93885"/>
    <w:rsid w:val="00BD40DE"/>
    <w:rsid w:val="00BE5E76"/>
    <w:rsid w:val="00C177CD"/>
    <w:rsid w:val="00C2101D"/>
    <w:rsid w:val="00C34297"/>
    <w:rsid w:val="00C43C6A"/>
    <w:rsid w:val="00C75A5E"/>
    <w:rsid w:val="00C91A13"/>
    <w:rsid w:val="00CB003E"/>
    <w:rsid w:val="00D56F8B"/>
    <w:rsid w:val="00DC0332"/>
    <w:rsid w:val="00DE367F"/>
    <w:rsid w:val="00DF1D90"/>
    <w:rsid w:val="00E00882"/>
    <w:rsid w:val="00E0779B"/>
    <w:rsid w:val="00E255B5"/>
    <w:rsid w:val="00E42BFF"/>
    <w:rsid w:val="00EF070E"/>
    <w:rsid w:val="00F11612"/>
    <w:rsid w:val="00F93400"/>
    <w:rsid w:val="00FA21CF"/>
    <w:rsid w:val="00FC24B7"/>
    <w:rsid w:val="00FE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EFE9675-E611-4A21-AB2B-2C725337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3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069"/>
    <w:rPr>
      <w:rFonts w:ascii="Tahoma" w:hAnsi="Tahoma" w:cs="Tahoma"/>
      <w:sz w:val="16"/>
      <w:szCs w:val="16"/>
    </w:rPr>
  </w:style>
  <w:style w:type="paragraph" w:styleId="Header">
    <w:name w:val="header"/>
    <w:basedOn w:val="Normal"/>
    <w:link w:val="HeaderChar"/>
    <w:uiPriority w:val="99"/>
    <w:unhideWhenUsed/>
    <w:rsid w:val="00474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2F4"/>
  </w:style>
  <w:style w:type="paragraph" w:styleId="Footer">
    <w:name w:val="footer"/>
    <w:basedOn w:val="Normal"/>
    <w:link w:val="FooterChar"/>
    <w:uiPriority w:val="99"/>
    <w:unhideWhenUsed/>
    <w:rsid w:val="00474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2F4"/>
  </w:style>
  <w:style w:type="character" w:styleId="PlaceholderText">
    <w:name w:val="Placeholder Text"/>
    <w:basedOn w:val="DefaultParagraphFont"/>
    <w:uiPriority w:val="99"/>
    <w:semiHidden/>
    <w:rsid w:val="00B50C54"/>
    <w:rPr>
      <w:color w:val="808080"/>
    </w:rPr>
  </w:style>
  <w:style w:type="paragraph" w:customStyle="1" w:styleId="Default">
    <w:name w:val="Default"/>
    <w:rsid w:val="00456D0C"/>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B8756E"/>
    <w:pPr>
      <w:spacing w:after="0" w:line="240" w:lineRule="auto"/>
      <w:ind w:left="720"/>
    </w:pPr>
    <w:rPr>
      <w:rFonts w:ascii="Calibri" w:eastAsia="Times New Roman" w:hAnsi="Calibri" w:cs="Times New Roman"/>
    </w:rPr>
  </w:style>
  <w:style w:type="table" w:styleId="TableGrid">
    <w:name w:val="Table Grid"/>
    <w:basedOn w:val="TableNormal"/>
    <w:uiPriority w:val="59"/>
    <w:rsid w:val="00B8756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5A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314879">
      <w:bodyDiv w:val="1"/>
      <w:marLeft w:val="0"/>
      <w:marRight w:val="0"/>
      <w:marTop w:val="0"/>
      <w:marBottom w:val="0"/>
      <w:divBdr>
        <w:top w:val="none" w:sz="0" w:space="0" w:color="auto"/>
        <w:left w:val="none" w:sz="0" w:space="0" w:color="auto"/>
        <w:bottom w:val="none" w:sz="0" w:space="0" w:color="auto"/>
        <w:right w:val="none" w:sz="0" w:space="0" w:color="auto"/>
      </w:divBdr>
    </w:div>
    <w:div w:id="127625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A5B44-8F02-4E17-9691-11674B3F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[Mr. or Mrs. First Name and Last Name]</vt:lpstr>
    </vt:vector>
  </TitlesOfParts>
  <Company>Microsoft</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or Mrs. First Name and Last Name]</dc:title>
  <dc:creator>Michael D. Soukup</dc:creator>
  <cp:lastModifiedBy>Doniece Gott</cp:lastModifiedBy>
  <cp:revision>2</cp:revision>
  <cp:lastPrinted>2016-04-11T21:30:00Z</cp:lastPrinted>
  <dcterms:created xsi:type="dcterms:W3CDTF">2016-04-11T21:31:00Z</dcterms:created>
  <dcterms:modified xsi:type="dcterms:W3CDTF">2016-04-11T21:31:00Z</dcterms:modified>
</cp:coreProperties>
</file>