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88" w:rsidRDefault="00E74588" w:rsidP="00B655B1">
      <w:pPr>
        <w:jc w:val="center"/>
        <w:rPr>
          <w:sz w:val="44"/>
          <w:szCs w:val="44"/>
          <w:u w:val="single"/>
        </w:rPr>
      </w:pPr>
    </w:p>
    <w:p w:rsidR="00B655B1" w:rsidRPr="00B655B1" w:rsidRDefault="000860AF" w:rsidP="00B655B1">
      <w:pPr>
        <w:jc w:val="center"/>
        <w:rPr>
          <w:sz w:val="44"/>
          <w:szCs w:val="44"/>
          <w:u w:val="single"/>
        </w:rPr>
      </w:pPr>
      <w:r w:rsidRPr="00B655B1">
        <w:rPr>
          <w:sz w:val="44"/>
          <w:szCs w:val="44"/>
          <w:u w:val="single"/>
        </w:rPr>
        <w:t xml:space="preserve">Senate Bill </w:t>
      </w:r>
      <w:r w:rsidR="00B655B1" w:rsidRPr="00B655B1">
        <w:rPr>
          <w:sz w:val="44"/>
          <w:szCs w:val="44"/>
          <w:u w:val="single"/>
        </w:rPr>
        <w:t>266</w:t>
      </w:r>
    </w:p>
    <w:p w:rsidR="00B655B1" w:rsidRPr="00B655B1" w:rsidRDefault="00B655B1" w:rsidP="000860AF">
      <w:pPr>
        <w:jc w:val="center"/>
        <w:rPr>
          <w:i/>
          <w:sz w:val="32"/>
          <w:szCs w:val="32"/>
        </w:rPr>
      </w:pPr>
      <w:r w:rsidRPr="00B655B1">
        <w:rPr>
          <w:i/>
          <w:sz w:val="32"/>
          <w:szCs w:val="32"/>
        </w:rPr>
        <w:t>An Act relating to emergency compensation from the</w:t>
      </w:r>
    </w:p>
    <w:p w:rsidR="00CB6B49" w:rsidRPr="00B655B1" w:rsidRDefault="00B655B1" w:rsidP="000860AF">
      <w:pPr>
        <w:jc w:val="center"/>
        <w:rPr>
          <w:sz w:val="32"/>
          <w:szCs w:val="32"/>
        </w:rPr>
      </w:pPr>
      <w:r w:rsidRPr="00B655B1">
        <w:rPr>
          <w:i/>
          <w:sz w:val="32"/>
          <w:szCs w:val="32"/>
        </w:rPr>
        <w:t>Violent Crimes Compensation Board</w:t>
      </w:r>
    </w:p>
    <w:p w:rsidR="000860AF" w:rsidRPr="00B655B1" w:rsidRDefault="000860AF" w:rsidP="000860AF">
      <w:pPr>
        <w:jc w:val="center"/>
        <w:rPr>
          <w:sz w:val="40"/>
          <w:szCs w:val="40"/>
        </w:rPr>
      </w:pPr>
    </w:p>
    <w:p w:rsidR="000860AF" w:rsidRDefault="000860AF" w:rsidP="000860AF">
      <w:pPr>
        <w:jc w:val="center"/>
        <w:rPr>
          <w:sz w:val="32"/>
          <w:szCs w:val="32"/>
        </w:rPr>
      </w:pPr>
      <w:r w:rsidRPr="000860AF">
        <w:rPr>
          <w:sz w:val="32"/>
          <w:szCs w:val="32"/>
        </w:rPr>
        <w:t>Sponsor Statement</w:t>
      </w:r>
    </w:p>
    <w:p w:rsidR="000860AF" w:rsidRDefault="000860AF" w:rsidP="000860AF">
      <w:pPr>
        <w:jc w:val="center"/>
        <w:rPr>
          <w:sz w:val="32"/>
          <w:szCs w:val="32"/>
        </w:rPr>
      </w:pPr>
    </w:p>
    <w:p w:rsidR="00151A0B" w:rsidRDefault="00995DCC" w:rsidP="000860AF">
      <w:r w:rsidRPr="00995DCC">
        <w:t>The Victims of Violent Crimes Compensation Board</w:t>
      </w:r>
      <w:r>
        <w:t xml:space="preserve"> (VCCB)</w:t>
      </w:r>
      <w:r w:rsidRPr="00995DCC">
        <w:t xml:space="preserve"> was created in 1972 in an attempt to m</w:t>
      </w:r>
      <w:r>
        <w:t>itigate the financial hardships suffered by victims of violent crimes. This board is able to support these victims</w:t>
      </w:r>
      <w:r w:rsidR="00C66352">
        <w:t xml:space="preserve"> and their dependents</w:t>
      </w:r>
      <w:r w:rsidR="00151A0B">
        <w:t xml:space="preserve"> with up to $40,000 and $1,500 in immediate emergency compensation.</w:t>
      </w:r>
    </w:p>
    <w:p w:rsidR="00151A0B" w:rsidRDefault="00151A0B" w:rsidP="000860AF">
      <w:r>
        <w:tab/>
      </w:r>
    </w:p>
    <w:p w:rsidR="00151A0B" w:rsidRPr="00151A0B" w:rsidRDefault="00151A0B" w:rsidP="00151A0B">
      <w:pPr>
        <w:jc w:val="center"/>
        <w:rPr>
          <w:b/>
        </w:rPr>
      </w:pPr>
      <w:r w:rsidRPr="00151A0B">
        <w:rPr>
          <w:b/>
        </w:rPr>
        <w:t>Senate Bill 266 proposes to increase the limit for</w:t>
      </w:r>
    </w:p>
    <w:p w:rsidR="000860AF" w:rsidRDefault="00151A0B" w:rsidP="00151A0B">
      <w:pPr>
        <w:jc w:val="center"/>
        <w:rPr>
          <w:b/>
        </w:rPr>
      </w:pPr>
      <w:r w:rsidRPr="00151A0B">
        <w:rPr>
          <w:b/>
        </w:rPr>
        <w:t>emergency compensation to $3,500.</w:t>
      </w:r>
    </w:p>
    <w:p w:rsidR="00151A0B" w:rsidRDefault="00151A0B" w:rsidP="00151A0B">
      <w:pPr>
        <w:jc w:val="center"/>
        <w:rPr>
          <w:b/>
        </w:rPr>
      </w:pPr>
    </w:p>
    <w:p w:rsidR="00E74588" w:rsidRDefault="00151A0B" w:rsidP="00E74588">
      <w:pPr>
        <w:ind w:firstLine="720"/>
      </w:pPr>
      <w:r>
        <w:t>The allowable amount for emergency compensation has</w:t>
      </w:r>
      <w:r w:rsidR="00D71FA3">
        <w:t xml:space="preserve"> not been increased since 1975 and</w:t>
      </w:r>
      <w:r>
        <w:t xml:space="preserve"> is limited to verifiable lost wages, counseling, </w:t>
      </w:r>
      <w:r w:rsidR="00E74588">
        <w:t>security measures and relocation costs.</w:t>
      </w:r>
    </w:p>
    <w:p w:rsidR="00E74588" w:rsidRDefault="00AC2E9F" w:rsidP="00151A0B">
      <w:r>
        <w:tab/>
        <w:t>Emergency awards are necessary because the Board only meets approximat</w:t>
      </w:r>
      <w:r w:rsidR="00E74588">
        <w:t xml:space="preserve">ely five times per year, and </w:t>
      </w:r>
      <w:r>
        <w:t>it can be several weeks or months before a claim is considered.</w:t>
      </w:r>
      <w:r w:rsidR="00D71FA3">
        <w:t xml:space="preserve"> </w:t>
      </w:r>
      <w:r w:rsidR="00E74588">
        <w:t>The most pressing need for emergency compensation is to cover relocation costs when a victim is in immediate danger at their current location. These expenses have increased substantially over the years, and $1,500 is unable to cover deposit and first and last month rents, especially when a family or dependents are involved.</w:t>
      </w:r>
    </w:p>
    <w:p w:rsidR="00E74588" w:rsidRDefault="00D71FA3" w:rsidP="00E74588">
      <w:pPr>
        <w:ind w:firstLine="720"/>
      </w:pPr>
      <w:r>
        <w:t>In Fiscal Year 2009 there was $25,547.80 given in emergency compensation for 22 claims. 12 of these were made at the maximum amount of $1,500. So far in FY2010, $29,699.17 has been awarded by way of emergency awards for _________ claims.</w:t>
      </w:r>
      <w:r w:rsidR="008A2AE0">
        <w:t xml:space="preserve"> The crime victim compensation fund receives approximately 70% of its appropriations from the state in the form of felon’s garnished Permanent Fund Dividends and 30% from federal funds.</w:t>
      </w:r>
      <w:r w:rsidR="00E74588" w:rsidRPr="00E74588">
        <w:t xml:space="preserve"> </w:t>
      </w:r>
      <w:r w:rsidR="00E74588">
        <w:t xml:space="preserve">This type of compensation is deducted from the final amount given to the victim and </w:t>
      </w:r>
      <w:r w:rsidR="00231015">
        <w:t xml:space="preserve">any </w:t>
      </w:r>
      <w:r w:rsidR="00E74588">
        <w:t xml:space="preserve">excess </w:t>
      </w:r>
      <w:r w:rsidR="00231015">
        <w:t xml:space="preserve">award </w:t>
      </w:r>
      <w:r w:rsidR="00E74588">
        <w:t>must be repaid to the Board.</w:t>
      </w:r>
    </w:p>
    <w:p w:rsidR="00E74588" w:rsidRPr="00151A0B" w:rsidRDefault="00E74588">
      <w:r>
        <w:tab/>
        <w:t>I urge you to join me in assisting Alaska’s victims of violent crimes when their need is greatest and support Senate Bill 266.</w:t>
      </w:r>
    </w:p>
    <w:sectPr w:rsidR="00E74588" w:rsidRPr="00151A0B" w:rsidSect="0075629D">
      <w:headerReference w:type="default" r:id="rId6"/>
      <w:footerReference w:type="default" r:id="rId7"/>
      <w:pgSz w:w="12240" w:h="15840" w:code="1"/>
      <w:pgMar w:top="28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588" w:rsidRDefault="00E74588">
      <w:r>
        <w:separator/>
      </w:r>
    </w:p>
  </w:endnote>
  <w:endnote w:type="continuationSeparator" w:id="0">
    <w:p w:rsidR="00E74588" w:rsidRDefault="00E74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88" w:rsidRPr="0075629D" w:rsidRDefault="00E74588" w:rsidP="00AB7AB1">
    <w:pPr>
      <w:pStyle w:val="Footer"/>
      <w:jc w:val="center"/>
      <w:rPr>
        <w:rFonts w:ascii="Tahoma" w:hAnsi="Tahoma" w:cs="Tahoma"/>
        <w:sz w:val="14"/>
        <w:szCs w:val="14"/>
      </w:rPr>
    </w:pPr>
    <w:r w:rsidRPr="0075629D">
      <w:rPr>
        <w:rFonts w:ascii="Tahoma" w:hAnsi="Tahoma" w:cs="Tahoma"/>
        <w:i/>
        <w:sz w:val="14"/>
        <w:szCs w:val="14"/>
      </w:rPr>
      <w:t>January –</w:t>
    </w:r>
    <w:r>
      <w:rPr>
        <w:rFonts w:ascii="Tahoma" w:hAnsi="Tahoma" w:cs="Tahoma"/>
        <w:i/>
        <w:sz w:val="14"/>
        <w:szCs w:val="14"/>
      </w:rPr>
      <w:t xml:space="preserve"> M</w:t>
    </w:r>
    <w:r w:rsidRPr="0075629D">
      <w:rPr>
        <w:rFonts w:ascii="Tahoma" w:hAnsi="Tahoma" w:cs="Tahoma"/>
        <w:i/>
        <w:sz w:val="14"/>
        <w:szCs w:val="14"/>
      </w:rPr>
      <w:t xml:space="preserve">ay:  </w:t>
    </w:r>
    <w:r w:rsidRPr="0075629D">
      <w:rPr>
        <w:rFonts w:ascii="Tahoma" w:hAnsi="Tahoma" w:cs="Tahoma"/>
        <w:sz w:val="14"/>
        <w:szCs w:val="14"/>
      </w:rPr>
      <w:t xml:space="preserve">State Capitol – </w:t>
    </w:r>
    <w:smartTag w:uri="urn:schemas-microsoft-com:office:smarttags" w:element="place">
      <w:smartTag w:uri="urn:schemas-microsoft-com:office:smarttags" w:element="City">
        <w:r w:rsidRPr="0075629D">
          <w:rPr>
            <w:rFonts w:ascii="Tahoma" w:hAnsi="Tahoma" w:cs="Tahoma"/>
            <w:sz w:val="14"/>
            <w:szCs w:val="14"/>
          </w:rPr>
          <w:t>Juneau</w:t>
        </w:r>
      </w:smartTag>
      <w:r w:rsidRPr="0075629D">
        <w:rPr>
          <w:rFonts w:ascii="Tahoma" w:hAnsi="Tahoma" w:cs="Tahoma"/>
          <w:sz w:val="14"/>
          <w:szCs w:val="14"/>
        </w:rPr>
        <w:t xml:space="preserve">, </w:t>
      </w:r>
      <w:smartTag w:uri="urn:schemas-microsoft-com:office:smarttags" w:element="State">
        <w:r w:rsidRPr="0075629D">
          <w:rPr>
            <w:rFonts w:ascii="Tahoma" w:hAnsi="Tahoma" w:cs="Tahoma"/>
            <w:sz w:val="14"/>
            <w:szCs w:val="14"/>
          </w:rPr>
          <w:t>Alaska</w:t>
        </w:r>
      </w:smartTag>
      <w:r w:rsidRPr="0075629D">
        <w:rPr>
          <w:rFonts w:ascii="Tahoma" w:hAnsi="Tahoma" w:cs="Tahoma"/>
          <w:sz w:val="14"/>
          <w:szCs w:val="14"/>
        </w:rPr>
        <w:t xml:space="preserve"> </w:t>
      </w:r>
      <w:smartTag w:uri="urn:schemas-microsoft-com:office:smarttags" w:element="PostalCode">
        <w:r w:rsidRPr="0075629D">
          <w:rPr>
            <w:rFonts w:ascii="Tahoma" w:hAnsi="Tahoma" w:cs="Tahoma"/>
            <w:sz w:val="14"/>
            <w:szCs w:val="14"/>
          </w:rPr>
          <w:t>99801</w:t>
        </w:r>
      </w:smartTag>
    </w:smartTag>
    <w:r>
      <w:rPr>
        <w:rFonts w:ascii="Tahoma" w:hAnsi="Tahoma" w:cs="Tahoma"/>
        <w:sz w:val="14"/>
        <w:szCs w:val="14"/>
      </w:rPr>
      <w:t xml:space="preserve"> – (907) 465-2327</w:t>
    </w:r>
    <w:r w:rsidRPr="0075629D">
      <w:rPr>
        <w:rFonts w:ascii="Tahoma" w:hAnsi="Tahoma" w:cs="Tahoma"/>
        <w:sz w:val="14"/>
        <w:szCs w:val="14"/>
      </w:rPr>
      <w:t xml:space="preserve"> – 1 (800) 336-7383 – Fax (907) 465-5241</w:t>
    </w:r>
  </w:p>
  <w:p w:rsidR="00E74588" w:rsidRPr="0075629D" w:rsidRDefault="00E74588" w:rsidP="00AB7AB1">
    <w:pPr>
      <w:pStyle w:val="Footer"/>
      <w:jc w:val="center"/>
      <w:rPr>
        <w:rFonts w:ascii="Tahoma" w:hAnsi="Tahoma" w:cs="Tahoma"/>
        <w:sz w:val="14"/>
        <w:szCs w:val="14"/>
      </w:rPr>
    </w:pPr>
    <w:r w:rsidRPr="0075629D">
      <w:rPr>
        <w:rFonts w:ascii="Tahoma" w:hAnsi="Tahoma" w:cs="Tahoma"/>
        <w:i/>
        <w:sz w:val="14"/>
        <w:szCs w:val="14"/>
      </w:rPr>
      <w:t xml:space="preserve">June – December:  </w:t>
    </w:r>
    <w:smartTag w:uri="urn:schemas-microsoft-com:office:smarttags" w:element="address">
      <w:smartTag w:uri="urn:schemas-microsoft-com:office:smarttags" w:element="Street">
        <w:r w:rsidRPr="0075629D">
          <w:rPr>
            <w:rFonts w:ascii="Tahoma" w:hAnsi="Tahoma" w:cs="Tahoma"/>
            <w:sz w:val="14"/>
            <w:szCs w:val="14"/>
          </w:rPr>
          <w:t>1292 Sadler Way</w:t>
        </w:r>
        <w:r>
          <w:rPr>
            <w:rFonts w:ascii="Tahoma" w:hAnsi="Tahoma" w:cs="Tahoma"/>
            <w:sz w:val="14"/>
            <w:szCs w:val="14"/>
          </w:rPr>
          <w:t xml:space="preserve"> S</w:t>
        </w:r>
        <w:r w:rsidRPr="0075629D">
          <w:rPr>
            <w:rFonts w:ascii="Tahoma" w:hAnsi="Tahoma" w:cs="Tahoma"/>
            <w:sz w:val="14"/>
            <w:szCs w:val="14"/>
          </w:rPr>
          <w:t>te 203</w:t>
        </w:r>
      </w:smartTag>
      <w:r w:rsidRPr="0075629D">
        <w:rPr>
          <w:rFonts w:ascii="Tahoma" w:hAnsi="Tahoma" w:cs="Tahoma"/>
          <w:sz w:val="14"/>
          <w:szCs w:val="14"/>
        </w:rPr>
        <w:t xml:space="preserve"> – </w:t>
      </w:r>
      <w:smartTag w:uri="urn:schemas-microsoft-com:office:smarttags" w:element="City">
        <w:r w:rsidRPr="0075629D">
          <w:rPr>
            <w:rFonts w:ascii="Tahoma" w:hAnsi="Tahoma" w:cs="Tahoma"/>
            <w:sz w:val="14"/>
            <w:szCs w:val="14"/>
          </w:rPr>
          <w:t>Fairbanks</w:t>
        </w:r>
      </w:smartTag>
      <w:r w:rsidRPr="0075629D">
        <w:rPr>
          <w:rFonts w:ascii="Tahoma" w:hAnsi="Tahoma" w:cs="Tahoma"/>
          <w:sz w:val="14"/>
          <w:szCs w:val="14"/>
        </w:rPr>
        <w:t xml:space="preserve">, </w:t>
      </w:r>
      <w:smartTag w:uri="urn:schemas-microsoft-com:office:smarttags" w:element="State">
        <w:r w:rsidRPr="0075629D">
          <w:rPr>
            <w:rFonts w:ascii="Tahoma" w:hAnsi="Tahoma" w:cs="Tahoma"/>
            <w:sz w:val="14"/>
            <w:szCs w:val="14"/>
          </w:rPr>
          <w:t>Alaska</w:t>
        </w:r>
      </w:smartTag>
      <w:r w:rsidRPr="0075629D">
        <w:rPr>
          <w:rFonts w:ascii="Tahoma" w:hAnsi="Tahoma" w:cs="Tahoma"/>
          <w:sz w:val="14"/>
          <w:szCs w:val="14"/>
        </w:rPr>
        <w:t xml:space="preserve"> </w:t>
      </w:r>
      <w:smartTag w:uri="urn:schemas-microsoft-com:office:smarttags" w:element="PostalCode">
        <w:r w:rsidRPr="0075629D">
          <w:rPr>
            <w:rFonts w:ascii="Tahoma" w:hAnsi="Tahoma" w:cs="Tahoma"/>
            <w:sz w:val="14"/>
            <w:szCs w:val="14"/>
          </w:rPr>
          <w:t>99701</w:t>
        </w:r>
      </w:smartTag>
    </w:smartTag>
    <w:r w:rsidRPr="0075629D">
      <w:rPr>
        <w:rFonts w:ascii="Tahoma" w:hAnsi="Tahoma" w:cs="Tahoma"/>
        <w:sz w:val="14"/>
        <w:szCs w:val="14"/>
      </w:rPr>
      <w:t xml:space="preserve"> – (907) 456-8161 – </w:t>
    </w:r>
    <w:r>
      <w:rPr>
        <w:rFonts w:ascii="Tahoma" w:hAnsi="Tahoma" w:cs="Tahoma"/>
        <w:sz w:val="14"/>
        <w:szCs w:val="14"/>
      </w:rPr>
      <w:t>F</w:t>
    </w:r>
    <w:r w:rsidRPr="0075629D">
      <w:rPr>
        <w:rFonts w:ascii="Tahoma" w:hAnsi="Tahoma" w:cs="Tahoma"/>
        <w:sz w:val="14"/>
        <w:szCs w:val="14"/>
      </w:rPr>
      <w:t>ax (907) 456-8163</w:t>
    </w:r>
  </w:p>
  <w:p w:rsidR="00E74588" w:rsidRPr="0075629D" w:rsidRDefault="00E74588" w:rsidP="00AB7AB1">
    <w:pPr>
      <w:pStyle w:val="Footer"/>
      <w:jc w:val="center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>Senator.Joe.T</w:t>
    </w:r>
    <w:r w:rsidRPr="0075629D">
      <w:rPr>
        <w:rFonts w:ascii="Tahoma" w:hAnsi="Tahoma" w:cs="Tahoma"/>
        <w:sz w:val="14"/>
        <w:szCs w:val="14"/>
      </w:rPr>
      <w:t>homas@legis.state.ak.us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588" w:rsidRDefault="00E74588">
      <w:r>
        <w:separator/>
      </w:r>
    </w:p>
  </w:footnote>
  <w:footnote w:type="continuationSeparator" w:id="0">
    <w:p w:rsidR="00E74588" w:rsidRDefault="00E74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88" w:rsidRDefault="00E74588" w:rsidP="00AB7AB1">
    <w:pPr>
      <w:jc w:val="center"/>
      <w:rPr>
        <w:rFonts w:ascii="Perpetua Titling MT" w:hAnsi="Perpetua Titling MT"/>
        <w:sz w:val="36"/>
        <w:szCs w:val="36"/>
      </w:rPr>
    </w:pPr>
    <w:smartTag w:uri="urn:schemas-microsoft-com:office:smarttags" w:element="place">
      <w:smartTag w:uri="urn:schemas-microsoft-com:office:smarttags" w:element="PlaceName">
        <w:r w:rsidRPr="00E5231C">
          <w:rPr>
            <w:rFonts w:ascii="Perpetua Titling MT" w:hAnsi="Perpetua Titling MT"/>
            <w:sz w:val="36"/>
            <w:szCs w:val="36"/>
          </w:rPr>
          <w:t>Alaska</w:t>
        </w:r>
      </w:smartTag>
      <w:r w:rsidRPr="00E5231C">
        <w:rPr>
          <w:rFonts w:ascii="Perpetua Titling MT" w:hAnsi="Perpetua Titling MT"/>
          <w:sz w:val="36"/>
          <w:szCs w:val="36"/>
        </w:rPr>
        <w:t xml:space="preserve"> </w:t>
      </w:r>
      <w:smartTag w:uri="urn:schemas-microsoft-com:office:smarttags" w:element="PlaceType">
        <w:r w:rsidRPr="00E5231C">
          <w:rPr>
            <w:rFonts w:ascii="Perpetua Titling MT" w:hAnsi="Perpetua Titling MT"/>
            <w:sz w:val="36"/>
            <w:szCs w:val="36"/>
          </w:rPr>
          <w:t>State</w:t>
        </w:r>
      </w:smartTag>
    </w:smartTag>
    <w:r w:rsidRPr="00E5231C">
      <w:rPr>
        <w:rFonts w:ascii="Perpetua Titling MT" w:hAnsi="Perpetua Titling MT"/>
        <w:sz w:val="36"/>
        <w:szCs w:val="36"/>
      </w:rPr>
      <w:t xml:space="preserve"> Legislature</w:t>
    </w:r>
  </w:p>
  <w:p w:rsidR="00E74588" w:rsidRDefault="00E74588" w:rsidP="00AB7AB1">
    <w:pPr>
      <w:jc w:val="center"/>
    </w:pPr>
    <w:r>
      <w:rPr>
        <w:noProof/>
      </w:rPr>
      <w:drawing>
        <wp:inline distT="0" distB="0" distL="0" distR="0">
          <wp:extent cx="952500" cy="952500"/>
          <wp:effectExtent l="19050" t="0" r="0" b="0"/>
          <wp:docPr id="1" name="Picture 1" descr="Right-click here to download pictures. To help protect your privacy, Outlook prevented automatic download of this picture from the Internet.&#10;Alaska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ght-click here to download pictures. To help protect your privacy, Outlook prevented automatic download of this picture from the Internet.&#10;Alaska State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4588" w:rsidRPr="00AB7AB1" w:rsidRDefault="00E74588" w:rsidP="00AB7AB1">
    <w:pPr>
      <w:jc w:val="center"/>
      <w:rPr>
        <w:rFonts w:ascii="Perpetua Titling MT" w:hAnsi="Perpetua Titling MT"/>
        <w:sz w:val="8"/>
        <w:szCs w:val="8"/>
      </w:rPr>
    </w:pPr>
  </w:p>
  <w:p w:rsidR="00E74588" w:rsidRPr="00AB7AB1" w:rsidRDefault="00E74588" w:rsidP="00AB7AB1">
    <w:pPr>
      <w:jc w:val="center"/>
      <w:rPr>
        <w:rFonts w:ascii="Perpetua Titling MT" w:hAnsi="Perpetua Titling MT"/>
        <w:sz w:val="36"/>
        <w:szCs w:val="36"/>
      </w:rPr>
    </w:pPr>
    <w:r>
      <w:rPr>
        <w:rFonts w:ascii="Perpetua Titling MT" w:hAnsi="Perpetua Titling MT"/>
      </w:rPr>
      <w:t>Senator Joe Thomas</w:t>
    </w:r>
  </w:p>
  <w:p w:rsidR="00E74588" w:rsidRDefault="00E745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600"/>
    <w:rsid w:val="00072A0F"/>
    <w:rsid w:val="000860AF"/>
    <w:rsid w:val="000A55F4"/>
    <w:rsid w:val="001503AC"/>
    <w:rsid w:val="00151A0B"/>
    <w:rsid w:val="00231015"/>
    <w:rsid w:val="0029786C"/>
    <w:rsid w:val="002A0349"/>
    <w:rsid w:val="00391787"/>
    <w:rsid w:val="003A3B8D"/>
    <w:rsid w:val="00412E9B"/>
    <w:rsid w:val="0045242B"/>
    <w:rsid w:val="00530489"/>
    <w:rsid w:val="0061120B"/>
    <w:rsid w:val="006D4796"/>
    <w:rsid w:val="0075629D"/>
    <w:rsid w:val="007A0A02"/>
    <w:rsid w:val="007E682F"/>
    <w:rsid w:val="007E6C91"/>
    <w:rsid w:val="00813CAE"/>
    <w:rsid w:val="008A2AE0"/>
    <w:rsid w:val="008D4748"/>
    <w:rsid w:val="00995DCC"/>
    <w:rsid w:val="009A5102"/>
    <w:rsid w:val="009B3A81"/>
    <w:rsid w:val="00A0738F"/>
    <w:rsid w:val="00A223FD"/>
    <w:rsid w:val="00AB7AB1"/>
    <w:rsid w:val="00AC2E9F"/>
    <w:rsid w:val="00B655B1"/>
    <w:rsid w:val="00BA2FD2"/>
    <w:rsid w:val="00C2641B"/>
    <w:rsid w:val="00C26788"/>
    <w:rsid w:val="00C33E7F"/>
    <w:rsid w:val="00C66352"/>
    <w:rsid w:val="00CB6B49"/>
    <w:rsid w:val="00D23F6A"/>
    <w:rsid w:val="00D71FA3"/>
    <w:rsid w:val="00E5231C"/>
    <w:rsid w:val="00E74588"/>
    <w:rsid w:val="00FE4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2A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7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7AB1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CB6B49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391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17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en_Thomas\Office\Office%20Fil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75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Grier Hopkins</dc:creator>
  <cp:keywords/>
  <dc:description/>
  <cp:lastModifiedBy>Grier Hopkins</cp:lastModifiedBy>
  <cp:revision>3</cp:revision>
  <cp:lastPrinted>2010-02-14T01:53:00Z</cp:lastPrinted>
  <dcterms:created xsi:type="dcterms:W3CDTF">2010-02-14T00:43:00Z</dcterms:created>
  <dcterms:modified xsi:type="dcterms:W3CDTF">2010-02-14T01:55:00Z</dcterms:modified>
</cp:coreProperties>
</file>