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DA6C9" w14:textId="1F42CE2C" w:rsidR="005E2CAD" w:rsidRPr="00940122" w:rsidRDefault="005E2CAD" w:rsidP="005E2CAD">
      <w:pPr>
        <w:spacing w:before="100" w:beforeAutospacing="1" w:after="100" w:afterAutospacing="1"/>
        <w:textAlignment w:val="top"/>
        <w:outlineLvl w:val="0"/>
        <w:rPr>
          <w:rFonts w:ascii="Verdana" w:eastAsia="Times New Roman" w:hAnsi="Verdana"/>
          <w:b/>
          <w:color w:val="003366"/>
          <w:kern w:val="36"/>
          <w:sz w:val="30"/>
          <w:szCs w:val="30"/>
        </w:rPr>
      </w:pPr>
      <w:r w:rsidRPr="005E2CAD">
        <w:rPr>
          <w:b/>
          <w:noProof/>
        </w:rPr>
        <w:t>New Hampshire Department of Education</w:t>
      </w:r>
    </w:p>
    <w:p w14:paraId="7960DC72" w14:textId="60EC4341" w:rsidR="005E2CAD" w:rsidRPr="00940122" w:rsidRDefault="005E2CAD" w:rsidP="00940122">
      <w:pPr>
        <w:spacing w:before="100" w:beforeAutospacing="1" w:after="100" w:afterAutospacing="1"/>
        <w:textAlignment w:val="top"/>
        <w:outlineLvl w:val="0"/>
        <w:rPr>
          <w:rFonts w:ascii="Verdana" w:eastAsia="Times New Roman" w:hAnsi="Verdana"/>
          <w:color w:val="003366"/>
          <w:kern w:val="36"/>
          <w:sz w:val="30"/>
          <w:szCs w:val="30"/>
        </w:rPr>
      </w:pPr>
      <w:r w:rsidRPr="005E2CAD">
        <w:rPr>
          <w:rFonts w:ascii="Verdana" w:eastAsia="Times New Roman" w:hAnsi="Verdana"/>
          <w:color w:val="003366"/>
          <w:kern w:val="36"/>
          <w:sz w:val="30"/>
          <w:szCs w:val="30"/>
        </w:rPr>
        <w:t>Dual Enrollment Opportunities</w:t>
      </w:r>
      <w:bookmarkStart w:id="0" w:name="top"/>
      <w:bookmarkEnd w:id="0"/>
    </w:p>
    <w:p w14:paraId="13F5FE53" w14:textId="77777777" w:rsidR="005E2CAD" w:rsidRPr="005E2CAD" w:rsidRDefault="005E2CAD" w:rsidP="005E2CAD">
      <w:pPr>
        <w:spacing w:before="100" w:beforeAutospacing="1" w:after="100" w:afterAutospacing="1"/>
        <w:textAlignment w:val="top"/>
        <w:rPr>
          <w:rFonts w:ascii="Verdana" w:eastAsia="Times New Roman" w:hAnsi="Verdana"/>
          <w:color w:val="000000"/>
          <w:sz w:val="17"/>
          <w:szCs w:val="17"/>
        </w:rPr>
      </w:pPr>
      <w:r w:rsidRPr="005E2CAD">
        <w:rPr>
          <w:rFonts w:ascii="Verdana" w:eastAsia="Times New Roman" w:hAnsi="Verdana"/>
          <w:b/>
          <w:bCs/>
          <w:color w:val="000000"/>
          <w:sz w:val="17"/>
          <w:szCs w:val="17"/>
        </w:rPr>
        <w:t>Project Running Start </w:t>
      </w:r>
      <w:r w:rsidRPr="005E2CAD">
        <w:rPr>
          <w:rFonts w:ascii="Verdana" w:eastAsia="Times New Roman" w:hAnsi="Verdana"/>
          <w:i/>
          <w:iCs/>
          <w:color w:val="000000"/>
          <w:sz w:val="17"/>
          <w:szCs w:val="17"/>
        </w:rPr>
        <w:t>(Community College System of NH)</w:t>
      </w:r>
    </w:p>
    <w:p w14:paraId="5F2A61D5" w14:textId="77777777" w:rsidR="005E2CAD" w:rsidRPr="005E2CAD" w:rsidRDefault="005E2CAD" w:rsidP="005E2CAD">
      <w:pPr>
        <w:spacing w:before="100" w:beforeAutospacing="1" w:after="100" w:afterAutospacing="1"/>
        <w:textAlignment w:val="top"/>
        <w:rPr>
          <w:rFonts w:ascii="Verdana" w:eastAsia="Times New Roman" w:hAnsi="Verdana"/>
          <w:color w:val="000000"/>
          <w:sz w:val="17"/>
          <w:szCs w:val="17"/>
        </w:rPr>
      </w:pPr>
      <w:r w:rsidRPr="005E2CAD">
        <w:rPr>
          <w:rFonts w:ascii="Verdana" w:eastAsia="Times New Roman" w:hAnsi="Verdana"/>
          <w:color w:val="000000"/>
          <w:sz w:val="17"/>
          <w:szCs w:val="17"/>
        </w:rPr>
        <w:t xml:space="preserve">Project Running Start is the dual enrollment/dual credit/concurrent enrollment program offered by the Community College System of NH (CCSNH). This is a design/tool used by the system to offer high school students </w:t>
      </w:r>
      <w:proofErr w:type="spellStart"/>
      <w:r w:rsidRPr="005E2CAD">
        <w:rPr>
          <w:rFonts w:ascii="Verdana" w:eastAsia="Times New Roman" w:hAnsi="Verdana"/>
          <w:color w:val="000000"/>
          <w:sz w:val="17"/>
          <w:szCs w:val="17"/>
        </w:rPr>
        <w:t>transcripted</w:t>
      </w:r>
      <w:proofErr w:type="spellEnd"/>
      <w:r w:rsidRPr="005E2CAD">
        <w:rPr>
          <w:rFonts w:ascii="Verdana" w:eastAsia="Times New Roman" w:hAnsi="Verdana"/>
          <w:color w:val="000000"/>
          <w:sz w:val="17"/>
          <w:szCs w:val="17"/>
        </w:rPr>
        <w:t xml:space="preserve"> college credit for courses offered by their local school district. For a course to be considered for this dual credit option certain conditions must apply. For example: The teacher must meet or exceed the hiring qualifications for CCSNH faculty, the course work and materials must meet the college level content standards, etc. As for the Student, for $150.00 per course, the student receives all the benefits and resources of any other CCSNH student. At the successful completion of the class they will have both a high school credit and a college </w:t>
      </w:r>
      <w:proofErr w:type="spellStart"/>
      <w:r w:rsidRPr="005E2CAD">
        <w:rPr>
          <w:rFonts w:ascii="Verdana" w:eastAsia="Times New Roman" w:hAnsi="Verdana"/>
          <w:color w:val="000000"/>
          <w:sz w:val="17"/>
          <w:szCs w:val="17"/>
        </w:rPr>
        <w:t>transcripted</w:t>
      </w:r>
      <w:proofErr w:type="spellEnd"/>
      <w:r w:rsidRPr="005E2CAD">
        <w:rPr>
          <w:rFonts w:ascii="Verdana" w:eastAsia="Times New Roman" w:hAnsi="Verdana"/>
          <w:color w:val="000000"/>
          <w:sz w:val="17"/>
          <w:szCs w:val="17"/>
        </w:rPr>
        <w:t xml:space="preserve"> credit. The transcript from the college does not indicate that the student took the course at a high school. It will indicate that the student successfully completed the college course indicated on the transcript. The term Running Start is best thought of as a vehicle through which students can take college courses at their high school at a reduced tuition cost.</w:t>
      </w:r>
    </w:p>
    <w:p w14:paraId="19397EBC" w14:textId="77777777" w:rsidR="005E2CAD" w:rsidRPr="005E2CAD" w:rsidRDefault="005E2CAD" w:rsidP="005E2CAD">
      <w:pPr>
        <w:spacing w:before="100" w:beforeAutospacing="1" w:after="100" w:afterAutospacing="1"/>
        <w:textAlignment w:val="top"/>
        <w:rPr>
          <w:rFonts w:ascii="Verdana" w:eastAsia="Times New Roman" w:hAnsi="Verdana"/>
          <w:b/>
          <w:bCs/>
          <w:color w:val="000000"/>
          <w:sz w:val="17"/>
          <w:szCs w:val="17"/>
        </w:rPr>
      </w:pPr>
      <w:r w:rsidRPr="005E2CAD">
        <w:rPr>
          <w:rFonts w:ascii="Verdana" w:eastAsia="Times New Roman" w:hAnsi="Verdana"/>
          <w:b/>
          <w:bCs/>
          <w:color w:val="000000"/>
          <w:sz w:val="17"/>
          <w:szCs w:val="17"/>
        </w:rPr>
        <w:t>SNHU in the High School</w:t>
      </w:r>
    </w:p>
    <w:p w14:paraId="243136F9" w14:textId="314F9648" w:rsidR="001740F4" w:rsidRDefault="005E2CAD" w:rsidP="00DA5B12">
      <w:pPr>
        <w:spacing w:before="100" w:beforeAutospacing="1" w:after="100" w:afterAutospacing="1"/>
        <w:textAlignment w:val="top"/>
      </w:pPr>
      <w:r w:rsidRPr="005E2CAD">
        <w:rPr>
          <w:rFonts w:ascii="Verdana" w:eastAsia="Times New Roman" w:hAnsi="Verdana"/>
          <w:color w:val="000000"/>
          <w:sz w:val="17"/>
          <w:szCs w:val="17"/>
        </w:rPr>
        <w:t>Southern New Hampshire University's "SNHU in the High School" Program offers qualified sophomores, juniors and seniors the opportunity to earn college credit prior to high school graduation. For more information about the program, its requirements for both students and instructors, and its available courses, visit the Southern New Hampshire University websit</w:t>
      </w:r>
      <w:r w:rsidR="00DA5B12">
        <w:rPr>
          <w:rFonts w:ascii="Verdana" w:eastAsia="Times New Roman" w:hAnsi="Verdana"/>
          <w:color w:val="000000"/>
          <w:sz w:val="17"/>
          <w:szCs w:val="17"/>
        </w:rPr>
        <w:t>e</w:t>
      </w:r>
      <w:r w:rsidRPr="005E2CAD">
        <w:rPr>
          <w:rFonts w:ascii="Verdana" w:eastAsia="Times New Roman" w:hAnsi="Verdana"/>
          <w:color w:val="000000"/>
          <w:sz w:val="17"/>
          <w:szCs w:val="17"/>
        </w:rPr>
        <w:t>.</w:t>
      </w:r>
      <w:r w:rsidR="00DA5B12">
        <w:t xml:space="preserve"> </w:t>
      </w:r>
      <w:bookmarkStart w:id="1" w:name="_GoBack"/>
      <w:bookmarkEnd w:id="1"/>
    </w:p>
    <w:sectPr w:rsidR="0017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1710D"/>
    <w:multiLevelType w:val="multilevel"/>
    <w:tmpl w:val="91527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575CF"/>
    <w:multiLevelType w:val="multilevel"/>
    <w:tmpl w:val="B8B4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2B6711"/>
    <w:multiLevelType w:val="multilevel"/>
    <w:tmpl w:val="9350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AD"/>
    <w:rsid w:val="001740F4"/>
    <w:rsid w:val="005E2CAD"/>
    <w:rsid w:val="00940122"/>
    <w:rsid w:val="00DA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E689"/>
  <w15:chartTrackingRefBased/>
  <w15:docId w15:val="{56046C38-BE3C-494C-A362-10F1934A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849646">
      <w:bodyDiv w:val="1"/>
      <w:marLeft w:val="0"/>
      <w:marRight w:val="0"/>
      <w:marTop w:val="0"/>
      <w:marBottom w:val="0"/>
      <w:divBdr>
        <w:top w:val="none" w:sz="0" w:space="0" w:color="auto"/>
        <w:left w:val="none" w:sz="0" w:space="0" w:color="auto"/>
        <w:bottom w:val="none" w:sz="0" w:space="0" w:color="auto"/>
        <w:right w:val="none" w:sz="0" w:space="0" w:color="auto"/>
      </w:divBdr>
      <w:divsChild>
        <w:div w:id="698164563">
          <w:marLeft w:val="0"/>
          <w:marRight w:val="0"/>
          <w:marTop w:val="0"/>
          <w:marBottom w:val="0"/>
          <w:divBdr>
            <w:top w:val="none" w:sz="0" w:space="0" w:color="auto"/>
            <w:left w:val="none" w:sz="0" w:space="0" w:color="auto"/>
            <w:bottom w:val="none" w:sz="0" w:space="0" w:color="auto"/>
            <w:right w:val="none" w:sz="0" w:space="0" w:color="auto"/>
          </w:divBdr>
        </w:div>
        <w:div w:id="1862816228">
          <w:marLeft w:val="0"/>
          <w:marRight w:val="0"/>
          <w:marTop w:val="0"/>
          <w:marBottom w:val="0"/>
          <w:divBdr>
            <w:top w:val="none" w:sz="0" w:space="0" w:color="auto"/>
            <w:left w:val="none" w:sz="0" w:space="0" w:color="auto"/>
            <w:bottom w:val="none" w:sz="0" w:space="0" w:color="auto"/>
            <w:right w:val="none" w:sz="0" w:space="0" w:color="auto"/>
          </w:divBdr>
        </w:div>
        <w:div w:id="913123322">
          <w:marLeft w:val="0"/>
          <w:marRight w:val="0"/>
          <w:marTop w:val="0"/>
          <w:marBottom w:val="0"/>
          <w:divBdr>
            <w:top w:val="none" w:sz="0" w:space="0" w:color="auto"/>
            <w:left w:val="none" w:sz="0" w:space="0" w:color="auto"/>
            <w:bottom w:val="none" w:sz="0" w:space="0" w:color="auto"/>
            <w:right w:val="none" w:sz="0" w:space="0" w:color="auto"/>
          </w:divBdr>
        </w:div>
        <w:div w:id="883981605">
          <w:marLeft w:val="0"/>
          <w:marRight w:val="0"/>
          <w:marTop w:val="0"/>
          <w:marBottom w:val="0"/>
          <w:divBdr>
            <w:top w:val="none" w:sz="0" w:space="0" w:color="auto"/>
            <w:left w:val="none" w:sz="0" w:space="0" w:color="auto"/>
            <w:bottom w:val="single" w:sz="6" w:space="0" w:color="CCCCCC"/>
            <w:right w:val="none" w:sz="0" w:space="0" w:color="auto"/>
          </w:divBdr>
        </w:div>
        <w:div w:id="636646197">
          <w:marLeft w:val="0"/>
          <w:marRight w:val="0"/>
          <w:marTop w:val="0"/>
          <w:marBottom w:val="0"/>
          <w:divBdr>
            <w:top w:val="single" w:sz="6" w:space="0" w:color="003366"/>
            <w:left w:val="single" w:sz="6" w:space="0" w:color="003366"/>
            <w:bottom w:val="single" w:sz="6" w:space="0" w:color="003366"/>
            <w:right w:val="single" w:sz="6" w:space="0" w:color="003366"/>
          </w:divBdr>
        </w:div>
        <w:div w:id="1132746353">
          <w:marLeft w:val="0"/>
          <w:marRight w:val="0"/>
          <w:marTop w:val="0"/>
          <w:marBottom w:val="0"/>
          <w:divBdr>
            <w:top w:val="none" w:sz="0" w:space="0" w:color="auto"/>
            <w:left w:val="none" w:sz="0" w:space="0" w:color="auto"/>
            <w:bottom w:val="none" w:sz="0" w:space="0" w:color="auto"/>
            <w:right w:val="none" w:sz="0" w:space="0" w:color="auto"/>
          </w:divBdr>
          <w:divsChild>
            <w:div w:id="1804151743">
              <w:marLeft w:val="0"/>
              <w:marRight w:val="0"/>
              <w:marTop w:val="0"/>
              <w:marBottom w:val="0"/>
              <w:divBdr>
                <w:top w:val="none" w:sz="0" w:space="0" w:color="auto"/>
                <w:left w:val="none" w:sz="0" w:space="0" w:color="auto"/>
                <w:bottom w:val="none" w:sz="0" w:space="0" w:color="auto"/>
                <w:right w:val="none" w:sz="0" w:space="0" w:color="auto"/>
              </w:divBdr>
            </w:div>
            <w:div w:id="1180780177">
              <w:marLeft w:val="0"/>
              <w:marRight w:val="0"/>
              <w:marTop w:val="0"/>
              <w:marBottom w:val="0"/>
              <w:divBdr>
                <w:top w:val="none" w:sz="0" w:space="0" w:color="auto"/>
                <w:left w:val="none" w:sz="0" w:space="0" w:color="auto"/>
                <w:bottom w:val="none" w:sz="0" w:space="0" w:color="auto"/>
                <w:right w:val="none" w:sz="0" w:space="0" w:color="auto"/>
              </w:divBdr>
            </w:div>
            <w:div w:id="1605766325">
              <w:marLeft w:val="0"/>
              <w:marRight w:val="0"/>
              <w:marTop w:val="0"/>
              <w:marBottom w:val="0"/>
              <w:divBdr>
                <w:top w:val="none" w:sz="0" w:space="0" w:color="auto"/>
                <w:left w:val="none" w:sz="0" w:space="0" w:color="auto"/>
                <w:bottom w:val="none" w:sz="0" w:space="0" w:color="auto"/>
                <w:right w:val="none" w:sz="0" w:space="0" w:color="auto"/>
              </w:divBdr>
            </w:div>
            <w:div w:id="1046560190">
              <w:marLeft w:val="0"/>
              <w:marRight w:val="0"/>
              <w:marTop w:val="0"/>
              <w:marBottom w:val="0"/>
              <w:divBdr>
                <w:top w:val="none" w:sz="0" w:space="0" w:color="auto"/>
                <w:left w:val="none" w:sz="0" w:space="0" w:color="auto"/>
                <w:bottom w:val="none" w:sz="0" w:space="0" w:color="auto"/>
                <w:right w:val="none" w:sz="0" w:space="0" w:color="auto"/>
              </w:divBdr>
              <w:divsChild>
                <w:div w:id="1485660646">
                  <w:marLeft w:val="0"/>
                  <w:marRight w:val="0"/>
                  <w:marTop w:val="0"/>
                  <w:marBottom w:val="0"/>
                  <w:divBdr>
                    <w:top w:val="none" w:sz="0" w:space="0" w:color="auto"/>
                    <w:left w:val="none" w:sz="0" w:space="0" w:color="auto"/>
                    <w:bottom w:val="none" w:sz="0" w:space="0" w:color="auto"/>
                    <w:right w:val="none" w:sz="0" w:space="0" w:color="auto"/>
                  </w:divBdr>
                  <w:divsChild>
                    <w:div w:id="3849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273</Words>
  <Characters>1391</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Letch</dc:creator>
  <cp:keywords/>
  <dc:description/>
  <cp:lastModifiedBy>Doug Letch</cp:lastModifiedBy>
  <cp:revision>1</cp:revision>
  <dcterms:created xsi:type="dcterms:W3CDTF">2018-10-01T19:40:00Z</dcterms:created>
  <dcterms:modified xsi:type="dcterms:W3CDTF">2018-10-01T20:43:00Z</dcterms:modified>
</cp:coreProperties>
</file>