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55" w:rsidRDefault="00252DC1" w:rsidP="00457255">
      <w:pPr>
        <w:pStyle w:val="NormalWeb"/>
        <w:jc w:val="both"/>
      </w:pPr>
      <w:r>
        <w:rPr>
          <w:b/>
          <w:bCs/>
        </w:rPr>
        <w:fldChar w:fldCharType="begin"/>
      </w:r>
      <w:r w:rsidR="00457255">
        <w:rPr>
          <w:b/>
          <w:bCs/>
        </w:rPr>
        <w:instrText xml:space="preserve"> HYPERLINK "http://www.legis.state.ak.us/basis/folioproxy.asp?url=http://wwwjnu01.legis.state.ak.us/cgi-bin/folioisa.dll/aac/query=%5bGroup+!277+aac+44!2E051!27!3A%5d/doc/%7b@1%7d/hits_only?firsthit" </w:instrText>
      </w:r>
      <w:r>
        <w:rPr>
          <w:b/>
          <w:bCs/>
        </w:rPr>
        <w:fldChar w:fldCharType="separate"/>
      </w:r>
      <w:proofErr w:type="gramStart"/>
      <w:r w:rsidR="00457255">
        <w:rPr>
          <w:rStyle w:val="Hyperlink"/>
          <w:b/>
          <w:bCs/>
        </w:rPr>
        <w:t>7 AAC 44.051.</w:t>
      </w:r>
      <w:proofErr w:type="gramEnd"/>
      <w:r w:rsidR="00457255">
        <w:rPr>
          <w:rStyle w:val="Hyperlink"/>
          <w:b/>
          <w:bCs/>
        </w:rPr>
        <w:t xml:space="preserve"> Use of heating assistance payments</w:t>
      </w:r>
      <w:r>
        <w:rPr>
          <w:b/>
          <w:bCs/>
        </w:rPr>
        <w:fldChar w:fldCharType="end"/>
      </w:r>
      <w:r w:rsidR="00457255">
        <w:rPr>
          <w:b/>
          <w:bCs/>
        </w:rPr>
        <w:t xml:space="preserve">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(a) A heating assistance payment </w:t>
      </w:r>
      <w:r w:rsidR="009807EC">
        <w:t xml:space="preserve">[MUST] </w:t>
      </w:r>
      <w:r w:rsidR="009807EC" w:rsidRPr="009807EC">
        <w:rPr>
          <w:b/>
          <w:u w:val="single"/>
        </w:rPr>
        <w:t>may only</w:t>
      </w:r>
      <w:r>
        <w:t xml:space="preserve"> be used for the purchase of fuel oil, kerosene, propane, natural gas, electricity, wood, coal, or other petroleum products used for </w:t>
      </w:r>
      <w:r w:rsidR="009807EC">
        <w:t xml:space="preserve">[HOME] </w:t>
      </w:r>
      <w:r w:rsidR="009807EC" w:rsidRPr="009807EC">
        <w:rPr>
          <w:b/>
          <w:u w:val="single"/>
        </w:rPr>
        <w:t>a recipients primary residence for</w:t>
      </w:r>
      <w:r>
        <w:t xml:space="preserve"> heating, lighting, or cooking needs, or for payment of incidental charges, including deposits, delivery charges, connection fees, and late-payment charges associated with their purchase or delivery. </w:t>
      </w:r>
      <w:proofErr w:type="gramStart"/>
      <w:r>
        <w:t>A household paying home heating costs</w:t>
      </w:r>
      <w:proofErr w:type="gramEnd"/>
      <w:r>
        <w:t xml:space="preserve"> indirectly through rent shall apply the heating assistance payment toward rental payments. </w:t>
      </w:r>
    </w:p>
    <w:p w:rsidR="00457255" w:rsidRPr="009807EC" w:rsidRDefault="00457255" w:rsidP="00457255">
      <w:pPr>
        <w:pStyle w:val="NormalWeb"/>
        <w:jc w:val="both"/>
        <w:rPr>
          <w:b/>
          <w:u w:val="single"/>
        </w:rPr>
      </w:pPr>
      <w:r>
        <w:t xml:space="preserve">(b) A heating assistance payment may not be used for any purpose not described in (a) of this section. </w:t>
      </w:r>
      <w:r w:rsidR="009807EC" w:rsidRPr="009807EC">
        <w:rPr>
          <w:b/>
          <w:u w:val="single"/>
        </w:rPr>
        <w:t>Prohibited uses include the sale or barter of any heating fuel purchased with a heating assistance payment.</w:t>
      </w:r>
    </w:p>
    <w:p w:rsidR="009807EC" w:rsidRPr="00837307" w:rsidRDefault="009807EC" w:rsidP="00457255">
      <w:pPr>
        <w:pStyle w:val="NormalWeb"/>
        <w:jc w:val="both"/>
        <w:rPr>
          <w:b/>
          <w:u w:val="single"/>
        </w:rPr>
      </w:pPr>
      <w:r w:rsidRPr="00837307">
        <w:rPr>
          <w:b/>
          <w:u w:val="single"/>
        </w:rPr>
        <w:t>(c ) If the department determine</w:t>
      </w:r>
      <w:r w:rsidR="00C87922">
        <w:rPr>
          <w:b/>
          <w:u w:val="single"/>
        </w:rPr>
        <w:t xml:space="preserve">s </w:t>
      </w:r>
      <w:r w:rsidRPr="00837307">
        <w:rPr>
          <w:b/>
          <w:u w:val="single"/>
        </w:rPr>
        <w:t xml:space="preserve">that a payment has been used for a purpose other than those set out in (a), the recipient may be subject to disqualification and/or repayment </w:t>
      </w:r>
      <w:r w:rsidR="00ED4923">
        <w:rPr>
          <w:b/>
          <w:u w:val="single"/>
        </w:rPr>
        <w:t xml:space="preserve">under </w:t>
      </w:r>
      <w:r w:rsidRPr="00837307">
        <w:rPr>
          <w:b/>
          <w:u w:val="single"/>
        </w:rPr>
        <w:t>AS 47.25.625</w:t>
      </w:r>
      <w:r w:rsidR="00C87922">
        <w:rPr>
          <w:b/>
          <w:u w:val="single"/>
        </w:rPr>
        <w:t xml:space="preserve">; intentional program violations </w:t>
      </w:r>
      <w:r w:rsidR="00ED4923">
        <w:rPr>
          <w:b/>
          <w:u w:val="single"/>
        </w:rPr>
        <w:t>under 7 AAC45.580; and, administrative disqualification hearings under 7 AAC 45.585</w:t>
      </w:r>
      <w:r w:rsidRPr="00837307">
        <w:rPr>
          <w:b/>
          <w:u w:val="single"/>
        </w:rPr>
        <w:t>.</w:t>
      </w:r>
      <w:r w:rsidR="00EF4E99">
        <w:rPr>
          <w:b/>
          <w:u w:val="single"/>
        </w:rPr>
        <w:t xml:space="preserve"> </w:t>
      </w: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9807EC" w:rsidRDefault="009807EC" w:rsidP="00457255">
      <w:pPr>
        <w:pStyle w:val="NormalWeb"/>
        <w:jc w:val="both"/>
      </w:pPr>
    </w:p>
    <w:p w:rsidR="00457255" w:rsidRDefault="00252DC1" w:rsidP="00457255">
      <w:pPr>
        <w:pStyle w:val="NormalWeb"/>
        <w:jc w:val="both"/>
      </w:pPr>
      <w:hyperlink r:id="rId6" w:history="1">
        <w:proofErr w:type="gramStart"/>
        <w:r w:rsidR="00457255">
          <w:rPr>
            <w:rStyle w:val="Hyperlink"/>
            <w:b/>
            <w:bCs/>
          </w:rPr>
          <w:t>7 AAC 44.060.</w:t>
        </w:r>
        <w:proofErr w:type="gramEnd"/>
        <w:r w:rsidR="00457255">
          <w:rPr>
            <w:rStyle w:val="Hyperlink"/>
            <w:b/>
            <w:bCs/>
          </w:rPr>
          <w:t xml:space="preserve"> Vendor agreement</w:t>
        </w:r>
      </w:hyperlink>
      <w:r w:rsidR="00457255">
        <w:rPr>
          <w:b/>
          <w:bCs/>
        </w:rPr>
        <w:t xml:space="preserve">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A vendor must sign an agreement with the department, which includes the following conditions, for the vendor to be a recipient of heating assistance payments in the manner described in </w:t>
      </w:r>
      <w:hyperlink r:id="rId7" w:history="1">
        <w:r>
          <w:rPr>
            <w:rStyle w:val="Hyperlink"/>
          </w:rPr>
          <w:t>7</w:t>
        </w:r>
      </w:hyperlink>
      <w:r>
        <w:t xml:space="preserve"> AAC 44.050: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(1) the vendor shall reduce, in the normal billing process, the outstanding indebtedness of the household by the amount of payment; if the outstanding indebtedness exceeds the amount paid, the amount paid will be applied to the oldest portion of the household's indebtedness;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(2) the vendor may not discriminate against a household receiving heating assistance in the cost of goods, conditions of sale, or services provided;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(3) the vendor shall avert disconnection of service, reconnect discontinued service, or deliver fuel upon notification from the department that a household is entitled to receive heating assistance, unless to do so would violate a tariff of the Regulatory Commission of Alaska;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(4) </w:t>
      </w:r>
      <w:proofErr w:type="gramStart"/>
      <w:r>
        <w:t>if</w:t>
      </w:r>
      <w:proofErr w:type="gramEnd"/>
      <w:r>
        <w:t xml:space="preserve"> the vendor is receiving payment under 7 AAC </w:t>
      </w:r>
      <w:hyperlink r:id="rId8" w:history="1">
        <w:r>
          <w:rPr>
            <w:rStyle w:val="Hyperlink"/>
          </w:rPr>
          <w:t>44.050(a)</w:t>
        </w:r>
      </w:hyperlink>
      <w:r>
        <w:t xml:space="preserve"> (1), the vendor shall first submit a bill for services to the department;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(5) </w:t>
      </w:r>
      <w:proofErr w:type="gramStart"/>
      <w:r>
        <w:t>if</w:t>
      </w:r>
      <w:proofErr w:type="gramEnd"/>
      <w:r>
        <w:t xml:space="preserve"> the vendor receives payment under 7 AAC </w:t>
      </w:r>
      <w:hyperlink r:id="rId9" w:history="1">
        <w:r>
          <w:rPr>
            <w:rStyle w:val="Hyperlink"/>
          </w:rPr>
          <w:t>44.050(a)</w:t>
        </w:r>
      </w:hyperlink>
      <w:r>
        <w:t xml:space="preserve"> (2), the vendor shall submit proof to the department that each payment is credited to the household; a refund of any remaining heating assistance must be made to the household or to the department for delivery to the household if </w:t>
      </w:r>
    </w:p>
    <w:p w:rsidR="00457255" w:rsidRDefault="00457255" w:rsidP="00457255">
      <w:pPr>
        <w:pStyle w:val="NormalWeb"/>
        <w:spacing w:after="240" w:afterAutospacing="0"/>
        <w:jc w:val="both"/>
      </w:pPr>
      <w:r>
        <w:t xml:space="preserve">(A) </w:t>
      </w:r>
      <w:proofErr w:type="gramStart"/>
      <w:r>
        <w:t>the</w:t>
      </w:r>
      <w:proofErr w:type="gramEnd"/>
      <w:r>
        <w:t xml:space="preserve"> household closes its account with the vendor; or </w:t>
      </w:r>
    </w:p>
    <w:p w:rsidR="00457255" w:rsidRDefault="00457255" w:rsidP="00457255">
      <w:pPr>
        <w:pStyle w:val="NormalWeb"/>
        <w:jc w:val="both"/>
      </w:pPr>
      <w:r>
        <w:t xml:space="preserve">(B) </w:t>
      </w:r>
      <w:proofErr w:type="gramStart"/>
      <w:r>
        <w:t>the</w:t>
      </w:r>
      <w:proofErr w:type="gramEnd"/>
      <w:r>
        <w:t xml:space="preserve"> applicant dies and no surviving household member continues to use the account.</w:t>
      </w:r>
    </w:p>
    <w:p w:rsidR="00B379D9" w:rsidRDefault="00B379D9"/>
    <w:sectPr w:rsidR="00B379D9" w:rsidSect="00B37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07" w:rsidRDefault="00837307" w:rsidP="00837307">
      <w:pPr>
        <w:spacing w:after="0" w:line="240" w:lineRule="auto"/>
      </w:pPr>
      <w:r>
        <w:separator/>
      </w:r>
    </w:p>
  </w:endnote>
  <w:endnote w:type="continuationSeparator" w:id="0">
    <w:p w:rsidR="00837307" w:rsidRDefault="00837307" w:rsidP="0083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93" w:rsidRDefault="005F2C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93" w:rsidRDefault="005F2C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93" w:rsidRDefault="005F2C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07" w:rsidRDefault="00837307" w:rsidP="00837307">
      <w:pPr>
        <w:spacing w:after="0" w:line="240" w:lineRule="auto"/>
      </w:pPr>
      <w:r>
        <w:separator/>
      </w:r>
    </w:p>
  </w:footnote>
  <w:footnote w:type="continuationSeparator" w:id="0">
    <w:p w:rsidR="00837307" w:rsidRDefault="00837307" w:rsidP="0083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93" w:rsidRDefault="005F2C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93" w:rsidRDefault="005F2C93" w:rsidP="005F2C93">
    <w:pPr>
      <w:pStyle w:val="Header"/>
      <w:jc w:val="center"/>
    </w:pPr>
    <w:r>
      <w:t>Department of Health and Social Services - Division of Public Assistance</w:t>
    </w:r>
  </w:p>
  <w:p w:rsidR="005F2C93" w:rsidRDefault="005F2C93" w:rsidP="005F2C93">
    <w:pPr>
      <w:pStyle w:val="Header"/>
      <w:jc w:val="center"/>
    </w:pPr>
    <w:r>
      <w:t xml:space="preserve">Response to House Finance Committee Questions re: SB </w:t>
    </w:r>
    <w:proofErr w:type="gramStart"/>
    <w:r>
      <w:t>102  -</w:t>
    </w:r>
    <w:proofErr w:type="gramEnd"/>
    <w:r>
      <w:t xml:space="preserve"> 12 April 2011</w:t>
    </w:r>
  </w:p>
  <w:p w:rsidR="00837307" w:rsidRDefault="00837307" w:rsidP="005F2C93">
    <w:pPr>
      <w:pStyle w:val="Header"/>
      <w:jc w:val="center"/>
    </w:pPr>
    <w:r>
      <w:t xml:space="preserve">DRAFT – </w:t>
    </w:r>
    <w:r w:rsidR="00EF4E99">
      <w:t>Conceptual</w:t>
    </w:r>
    <w:r>
      <w:t xml:space="preserve"> Revisions to Heating Assistance Program Regulations</w:t>
    </w:r>
  </w:p>
  <w:p w:rsidR="00837307" w:rsidRDefault="008373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93" w:rsidRDefault="005F2C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255"/>
    <w:rsid w:val="00252DC1"/>
    <w:rsid w:val="003C2C66"/>
    <w:rsid w:val="00457255"/>
    <w:rsid w:val="005F2C93"/>
    <w:rsid w:val="00837307"/>
    <w:rsid w:val="009807EC"/>
    <w:rsid w:val="00B379D9"/>
    <w:rsid w:val="00C87922"/>
    <w:rsid w:val="00ED4923"/>
    <w:rsid w:val="00EF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255"/>
    <w:rPr>
      <w:color w:val="631E25"/>
      <w:u w:val="single"/>
    </w:rPr>
  </w:style>
  <w:style w:type="paragraph" w:styleId="NormalWeb">
    <w:name w:val="Normal (Web)"/>
    <w:basedOn w:val="Normal"/>
    <w:uiPriority w:val="99"/>
    <w:semiHidden/>
    <w:unhideWhenUsed/>
    <w:rsid w:val="0045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07"/>
  </w:style>
  <w:style w:type="paragraph" w:styleId="Footer">
    <w:name w:val="footer"/>
    <w:basedOn w:val="Normal"/>
    <w:link w:val="FooterChar"/>
    <w:uiPriority w:val="99"/>
    <w:semiHidden/>
    <w:unhideWhenUsed/>
    <w:rsid w:val="0083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state.ak.us/basis/folioproxy.asp?url=http://wwwjnu01.legis.state.ak.us/cgi-bin/folioisa.dll/aac/query=%5bJUMP:'7+aac+44!2E050'%5d/doc/%7b@1%7d?firsth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legis.state.ak.us/basis/folioproxy.asp?url=http://wwwjnu01.legis.state.ak.us/cgi-bin/folioisa.dll/aac/query=%5bJUMP:'t!2E+7'%5d/doc/%7b@1%7d?firsth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egis.state.ak.us/basis/folioproxy.asp?url=http://wwwjnu01.legis.state.ak.us/cgi-bin/folioisa.dll/aac/query=%5bGroup+!277+aac+44!2E060!27!3A%5d/doc/%7b@1%7d/hits_only?firsth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egis.state.ak.us/basis/folioproxy.asp?url=http://wwwjnu01.legis.state.ak.us/cgi-bin/folioisa.dll/aac/query=%5bJUMP:'7+aac+44!2E050'%5d/doc/%7b@1%7d?firsth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rkreher</dc:creator>
  <cp:keywords/>
  <dc:description/>
  <cp:lastModifiedBy>rkreher</cp:lastModifiedBy>
  <cp:revision>2</cp:revision>
  <cp:lastPrinted>2011-04-12T19:32:00Z</cp:lastPrinted>
  <dcterms:created xsi:type="dcterms:W3CDTF">2011-04-12T18:03:00Z</dcterms:created>
  <dcterms:modified xsi:type="dcterms:W3CDTF">2011-04-12T20:36:00Z</dcterms:modified>
</cp:coreProperties>
</file>