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534" w:rsidRDefault="00B30534" w:rsidP="00A62B52">
      <w:pPr>
        <w:jc w:val="center"/>
        <w:rPr>
          <w:rFonts w:ascii="Lucida Calligraphy" w:hAnsi="Lucida Calligraphy"/>
          <w:b/>
          <w:sz w:val="22"/>
          <w:szCs w:val="22"/>
        </w:rPr>
      </w:pPr>
    </w:p>
    <w:p w:rsidR="00B96D56" w:rsidRDefault="00B96D56" w:rsidP="00B96D56">
      <w:pPr>
        <w:jc w:val="center"/>
        <w:rPr>
          <w:b/>
        </w:rPr>
      </w:pPr>
      <w:r>
        <w:rPr>
          <w:b/>
        </w:rPr>
        <w:t>Sponsor Statement for SB</w:t>
      </w:r>
      <w:r w:rsidR="00404069">
        <w:rPr>
          <w:b/>
        </w:rPr>
        <w:t xml:space="preserve"> 102</w:t>
      </w:r>
    </w:p>
    <w:p w:rsidR="00F30639" w:rsidRDefault="00F30639" w:rsidP="00B96D56">
      <w:pPr>
        <w:rPr>
          <w:b/>
          <w:sz w:val="16"/>
          <w:szCs w:val="16"/>
        </w:rPr>
      </w:pPr>
    </w:p>
    <w:p w:rsidR="00F30639" w:rsidRDefault="00F30639" w:rsidP="00B96D56">
      <w:pPr>
        <w:rPr>
          <w:b/>
          <w:sz w:val="16"/>
          <w:szCs w:val="16"/>
        </w:rPr>
      </w:pPr>
    </w:p>
    <w:p w:rsidR="00B96D56" w:rsidRPr="0041246B" w:rsidRDefault="00F30639" w:rsidP="00B96D56">
      <w:pPr>
        <w:rPr>
          <w:sz w:val="22"/>
          <w:szCs w:val="22"/>
        </w:rPr>
      </w:pPr>
      <w:r w:rsidRPr="0041246B">
        <w:rPr>
          <w:sz w:val="22"/>
          <w:szCs w:val="22"/>
        </w:rPr>
        <w:t>SB</w:t>
      </w:r>
      <w:r w:rsidR="00404069">
        <w:rPr>
          <w:sz w:val="22"/>
          <w:szCs w:val="22"/>
        </w:rPr>
        <w:t xml:space="preserve"> 102</w:t>
      </w:r>
      <w:r w:rsidRPr="0041246B">
        <w:rPr>
          <w:sz w:val="22"/>
          <w:szCs w:val="22"/>
        </w:rPr>
        <w:t xml:space="preserve"> amends the State’s Affordable Heating Program.  Last year, the legislature combined the Low Income Heating and Energy Assistance Program (LIHEAP) and Alaska Heating Assistance Program to form the Affordable Heating Assistance Program.  This change was to more closely align the cost of energy as measured by the cost of a barrel of North Slope crude oil with the amount of assistance an eligible family would receive.</w:t>
      </w:r>
    </w:p>
    <w:p w:rsidR="00F30639" w:rsidRPr="0041246B" w:rsidRDefault="00F30639" w:rsidP="00B96D56">
      <w:pPr>
        <w:rPr>
          <w:sz w:val="22"/>
          <w:szCs w:val="22"/>
        </w:rPr>
      </w:pPr>
    </w:p>
    <w:p w:rsidR="00F30639" w:rsidRPr="0041246B" w:rsidRDefault="00F30639" w:rsidP="00B96D56">
      <w:pPr>
        <w:rPr>
          <w:sz w:val="22"/>
          <w:szCs w:val="22"/>
        </w:rPr>
      </w:pPr>
      <w:r w:rsidRPr="0041246B">
        <w:rPr>
          <w:sz w:val="22"/>
          <w:szCs w:val="22"/>
        </w:rPr>
        <w:t xml:space="preserve">In creating that program, the bill contained language that would allow the Department of Health and Social Services to prorate benefits should that become necessary as a result of a shortage of funds.  However, the Department </w:t>
      </w:r>
      <w:r w:rsidR="00202D5B" w:rsidRPr="0041246B">
        <w:rPr>
          <w:sz w:val="22"/>
          <w:szCs w:val="22"/>
        </w:rPr>
        <w:t>is concerned that th</w:t>
      </w:r>
      <w:r w:rsidR="00782FD3" w:rsidRPr="0041246B">
        <w:rPr>
          <w:sz w:val="22"/>
          <w:szCs w:val="22"/>
        </w:rPr>
        <w:t xml:space="preserve">is </w:t>
      </w:r>
      <w:r w:rsidRPr="0041246B">
        <w:rPr>
          <w:sz w:val="22"/>
          <w:szCs w:val="22"/>
        </w:rPr>
        <w:t>language</w:t>
      </w:r>
      <w:r w:rsidR="00346899" w:rsidRPr="0041246B">
        <w:rPr>
          <w:sz w:val="22"/>
          <w:szCs w:val="22"/>
        </w:rPr>
        <w:t xml:space="preserve"> does not offer</w:t>
      </w:r>
      <w:r w:rsidR="00202D5B" w:rsidRPr="0041246B">
        <w:rPr>
          <w:sz w:val="22"/>
          <w:szCs w:val="22"/>
        </w:rPr>
        <w:t xml:space="preserve"> them sufficient</w:t>
      </w:r>
      <w:r w:rsidRPr="0041246B">
        <w:rPr>
          <w:sz w:val="22"/>
          <w:szCs w:val="22"/>
        </w:rPr>
        <w:t xml:space="preserve"> discretion needed to do this.  </w:t>
      </w:r>
    </w:p>
    <w:p w:rsidR="00202D5B" w:rsidRPr="0041246B" w:rsidRDefault="00202D5B" w:rsidP="00B96D56">
      <w:pPr>
        <w:rPr>
          <w:sz w:val="22"/>
          <w:szCs w:val="22"/>
        </w:rPr>
      </w:pPr>
    </w:p>
    <w:p w:rsidR="00202D5B" w:rsidRPr="0041246B" w:rsidRDefault="00202D5B" w:rsidP="00B96D56">
      <w:pPr>
        <w:rPr>
          <w:sz w:val="22"/>
          <w:szCs w:val="22"/>
        </w:rPr>
      </w:pPr>
      <w:r w:rsidRPr="0041246B">
        <w:rPr>
          <w:sz w:val="22"/>
          <w:szCs w:val="22"/>
        </w:rPr>
        <w:t xml:space="preserve">SB </w:t>
      </w:r>
      <w:r w:rsidR="00404069">
        <w:rPr>
          <w:sz w:val="22"/>
          <w:szCs w:val="22"/>
        </w:rPr>
        <w:t>102</w:t>
      </w:r>
      <w:r w:rsidRPr="0041246B">
        <w:rPr>
          <w:sz w:val="22"/>
          <w:szCs w:val="22"/>
        </w:rPr>
        <w:t xml:space="preserve"> eliminates this ambiguity by assuring that the Department may prorate benefits</w:t>
      </w:r>
      <w:r w:rsidR="00782FD3" w:rsidRPr="0041246B">
        <w:rPr>
          <w:sz w:val="22"/>
          <w:szCs w:val="22"/>
        </w:rPr>
        <w:t>, if necessary,</w:t>
      </w:r>
      <w:r w:rsidRPr="0041246B">
        <w:rPr>
          <w:sz w:val="22"/>
          <w:szCs w:val="22"/>
        </w:rPr>
        <w:t xml:space="preserve"> regardless of a recipient’s income or the price of oil upon</w:t>
      </w:r>
      <w:r w:rsidR="00782FD3" w:rsidRPr="0041246B">
        <w:rPr>
          <w:sz w:val="22"/>
          <w:szCs w:val="22"/>
        </w:rPr>
        <w:t xml:space="preserve"> which</w:t>
      </w:r>
      <w:r w:rsidRPr="0041246B">
        <w:rPr>
          <w:sz w:val="22"/>
          <w:szCs w:val="22"/>
        </w:rPr>
        <w:t xml:space="preserve"> their benefit is based. </w:t>
      </w:r>
    </w:p>
    <w:p w:rsidR="00782FD3" w:rsidRPr="0041246B" w:rsidRDefault="00782FD3" w:rsidP="00B96D56">
      <w:pPr>
        <w:rPr>
          <w:sz w:val="22"/>
          <w:szCs w:val="22"/>
        </w:rPr>
      </w:pPr>
    </w:p>
    <w:p w:rsidR="00346899" w:rsidRPr="0041246B" w:rsidRDefault="00782FD3" w:rsidP="00B96D56">
      <w:pPr>
        <w:rPr>
          <w:sz w:val="22"/>
          <w:szCs w:val="22"/>
        </w:rPr>
      </w:pPr>
      <w:r w:rsidRPr="0041246B">
        <w:rPr>
          <w:sz w:val="22"/>
          <w:szCs w:val="22"/>
        </w:rPr>
        <w:t xml:space="preserve">Heating assistance is one of the most critical programs to </w:t>
      </w:r>
      <w:r w:rsidR="00857CB3" w:rsidRPr="0041246B">
        <w:rPr>
          <w:sz w:val="22"/>
          <w:szCs w:val="22"/>
        </w:rPr>
        <w:t xml:space="preserve">Alaskan’s who rely on oil heat.  </w:t>
      </w:r>
      <w:r w:rsidR="008F2D89">
        <w:rPr>
          <w:sz w:val="22"/>
          <w:szCs w:val="22"/>
        </w:rPr>
        <w:t>In rural areas, a family may pay up to fifty</w:t>
      </w:r>
      <w:r w:rsidR="00135A1F">
        <w:rPr>
          <w:sz w:val="22"/>
          <w:szCs w:val="22"/>
        </w:rPr>
        <w:t xml:space="preserve"> percent of its income to heat its home</w:t>
      </w:r>
      <w:r w:rsidR="00355F57">
        <w:rPr>
          <w:sz w:val="22"/>
          <w:szCs w:val="22"/>
        </w:rPr>
        <w:t xml:space="preserve"> in</w:t>
      </w:r>
      <w:r w:rsidR="00857CB3" w:rsidRPr="0041246B">
        <w:rPr>
          <w:sz w:val="22"/>
          <w:szCs w:val="22"/>
        </w:rPr>
        <w:t xml:space="preserve"> winter.   That scenario occurs in other parts of the State as well</w:t>
      </w:r>
      <w:r w:rsidR="00135A1F">
        <w:rPr>
          <w:sz w:val="22"/>
          <w:szCs w:val="22"/>
        </w:rPr>
        <w:t>, giving this program a critical statewide focus.</w:t>
      </w:r>
      <w:r w:rsidR="00857CB3" w:rsidRPr="0041246B">
        <w:rPr>
          <w:sz w:val="22"/>
          <w:szCs w:val="22"/>
        </w:rPr>
        <w:t xml:space="preserve">  </w:t>
      </w:r>
      <w:r w:rsidR="00135A1F">
        <w:rPr>
          <w:sz w:val="22"/>
          <w:szCs w:val="22"/>
        </w:rPr>
        <w:t>Therefore, w</w:t>
      </w:r>
      <w:r w:rsidR="00346899" w:rsidRPr="0041246B">
        <w:rPr>
          <w:sz w:val="22"/>
          <w:szCs w:val="22"/>
        </w:rPr>
        <w:t>e urge that this critical program</w:t>
      </w:r>
      <w:r w:rsidR="00135A1F">
        <w:rPr>
          <w:sz w:val="22"/>
          <w:szCs w:val="22"/>
        </w:rPr>
        <w:t xml:space="preserve"> continue to</w:t>
      </w:r>
      <w:r w:rsidR="00346899" w:rsidRPr="0041246B">
        <w:rPr>
          <w:sz w:val="22"/>
          <w:szCs w:val="22"/>
        </w:rPr>
        <w:t xml:space="preserve"> be fully funded, particularly considering the potential rise in fuel costs next winter.</w:t>
      </w:r>
    </w:p>
    <w:p w:rsidR="00346899" w:rsidRPr="0041246B" w:rsidRDefault="00346899" w:rsidP="00B96D56">
      <w:pPr>
        <w:rPr>
          <w:sz w:val="22"/>
          <w:szCs w:val="22"/>
        </w:rPr>
      </w:pPr>
    </w:p>
    <w:p w:rsidR="00782FD3" w:rsidRPr="0041246B" w:rsidRDefault="00346899" w:rsidP="00B96D56">
      <w:pPr>
        <w:rPr>
          <w:sz w:val="22"/>
          <w:szCs w:val="22"/>
        </w:rPr>
      </w:pPr>
      <w:r w:rsidRPr="0041246B">
        <w:rPr>
          <w:sz w:val="22"/>
          <w:szCs w:val="22"/>
        </w:rPr>
        <w:t>However,</w:t>
      </w:r>
      <w:r w:rsidR="00857CB3" w:rsidRPr="0041246B">
        <w:rPr>
          <w:sz w:val="22"/>
          <w:szCs w:val="22"/>
        </w:rPr>
        <w:t xml:space="preserve"> </w:t>
      </w:r>
      <w:r w:rsidR="00ED1DDC" w:rsidRPr="0041246B">
        <w:rPr>
          <w:sz w:val="22"/>
          <w:szCs w:val="22"/>
        </w:rPr>
        <w:t>w</w:t>
      </w:r>
      <w:r w:rsidR="00782FD3" w:rsidRPr="0041246B">
        <w:rPr>
          <w:sz w:val="22"/>
          <w:szCs w:val="22"/>
        </w:rPr>
        <w:t>ith this amendment, the</w:t>
      </w:r>
      <w:r w:rsidR="00ED1DDC" w:rsidRPr="0041246B">
        <w:rPr>
          <w:sz w:val="22"/>
          <w:szCs w:val="22"/>
        </w:rPr>
        <w:t xml:space="preserve"> Department of Health and Social Services will have the authority to prorate benefits to eligible families should this become necessary.   </w:t>
      </w:r>
    </w:p>
    <w:p w:rsidR="00202D5B" w:rsidRPr="0041246B" w:rsidRDefault="00202D5B" w:rsidP="00B96D56">
      <w:pPr>
        <w:rPr>
          <w:sz w:val="22"/>
          <w:szCs w:val="22"/>
        </w:rPr>
      </w:pPr>
    </w:p>
    <w:p w:rsidR="00202D5B" w:rsidRPr="00F30639" w:rsidRDefault="00202D5B" w:rsidP="00B96D56">
      <w:pPr>
        <w:rPr>
          <w:b/>
          <w:sz w:val="16"/>
          <w:szCs w:val="16"/>
        </w:rPr>
      </w:pPr>
      <w:r>
        <w:rPr>
          <w:b/>
          <w:sz w:val="16"/>
          <w:szCs w:val="16"/>
        </w:rPr>
        <w:t xml:space="preserve">  </w:t>
      </w:r>
    </w:p>
    <w:sectPr w:rsidR="00202D5B" w:rsidRPr="00F30639" w:rsidSect="009145E1">
      <w:headerReference w:type="default"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E07" w:rsidRDefault="00A06E07">
      <w:r>
        <w:separator/>
      </w:r>
    </w:p>
  </w:endnote>
  <w:endnote w:type="continuationSeparator" w:id="0">
    <w:p w:rsidR="00A06E07" w:rsidRDefault="00A06E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46B" w:rsidRPr="00B96D56" w:rsidRDefault="0041246B" w:rsidP="00B96D56">
    <w:pPr>
      <w:pStyle w:val="Footer"/>
      <w:jc w:val="center"/>
      <w:rPr>
        <w:sz w:val="18"/>
        <w:szCs w:val="18"/>
      </w:rPr>
    </w:pPr>
    <w:r w:rsidRPr="00B96D56">
      <w:rPr>
        <w:sz w:val="18"/>
        <w:szCs w:val="18"/>
      </w:rPr>
      <w:t>Senate District S</w:t>
    </w:r>
  </w:p>
  <w:p w:rsidR="0041246B" w:rsidRPr="00B96D56" w:rsidRDefault="0041246B" w:rsidP="00B96D56">
    <w:pPr>
      <w:pStyle w:val="Footer"/>
      <w:jc w:val="center"/>
      <w:rPr>
        <w:sz w:val="16"/>
        <w:szCs w:val="16"/>
      </w:rPr>
    </w:pPr>
    <w:r w:rsidRPr="00B96D56">
      <w:rPr>
        <w:sz w:val="16"/>
        <w:szCs w:val="16"/>
      </w:rPr>
      <w:t>Senator_Lyman_Hoffman@legis.state.ak.us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E07" w:rsidRDefault="00A06E07">
      <w:r>
        <w:separator/>
      </w:r>
    </w:p>
  </w:footnote>
  <w:footnote w:type="continuationSeparator" w:id="0">
    <w:p w:rsidR="00A06E07" w:rsidRDefault="00A06E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46B" w:rsidRPr="005D3FDA" w:rsidRDefault="0041246B" w:rsidP="00B96D56">
    <w:pPr>
      <w:jc w:val="center"/>
      <w:rPr>
        <w:b/>
        <w:sz w:val="48"/>
        <w:szCs w:val="48"/>
      </w:rPr>
    </w:pPr>
    <w:r w:rsidRPr="005D3FDA">
      <w:rPr>
        <w:sz w:val="48"/>
        <w:szCs w:val="48"/>
      </w:rPr>
      <w:t>S</w:t>
    </w:r>
    <w:r w:rsidRPr="005D3FDA">
      <w:rPr>
        <w:b/>
        <w:sz w:val="48"/>
        <w:szCs w:val="48"/>
      </w:rPr>
      <w:t>enator Lyman Hoffman</w:t>
    </w:r>
  </w:p>
  <w:p w:rsidR="0041246B" w:rsidRDefault="0041246B" w:rsidP="00B96D56">
    <w:pPr>
      <w:jc w:val="center"/>
      <w:rPr>
        <w:rFonts w:ascii="Lucida Calligraphy" w:hAnsi="Lucida Calligraphy"/>
        <w:b/>
        <w:sz w:val="28"/>
        <w:szCs w:val="28"/>
      </w:rPr>
    </w:pPr>
    <w:smartTag w:uri="urn:schemas-microsoft-com:office:smarttags" w:element="place">
      <w:smartTag w:uri="urn:schemas-microsoft-com:office:smarttags" w:element="PlaceName">
        <w:r>
          <w:rPr>
            <w:rFonts w:ascii="Lucida Calligraphy" w:hAnsi="Lucida Calligraphy"/>
            <w:b/>
            <w:sz w:val="28"/>
            <w:szCs w:val="28"/>
          </w:rPr>
          <w:t>Alaska</w:t>
        </w:r>
      </w:smartTag>
      <w:r>
        <w:rPr>
          <w:rFonts w:ascii="Lucida Calligraphy" w:hAnsi="Lucida Calligraphy"/>
          <w:b/>
          <w:sz w:val="28"/>
          <w:szCs w:val="28"/>
        </w:rPr>
        <w:t xml:space="preserve"> </w:t>
      </w:r>
      <w:smartTag w:uri="urn:schemas-microsoft-com:office:smarttags" w:element="PlaceType">
        <w:r>
          <w:rPr>
            <w:rFonts w:ascii="Lucida Calligraphy" w:hAnsi="Lucida Calligraphy"/>
            <w:b/>
            <w:sz w:val="28"/>
            <w:szCs w:val="28"/>
          </w:rPr>
          <w:t>State</w:t>
        </w:r>
      </w:smartTag>
    </w:smartTag>
    <w:r>
      <w:rPr>
        <w:rFonts w:ascii="Lucida Calligraphy" w:hAnsi="Lucida Calligraphy"/>
        <w:b/>
        <w:sz w:val="28"/>
        <w:szCs w:val="28"/>
      </w:rPr>
      <w:t xml:space="preserve"> Legislature</w:t>
    </w:r>
  </w:p>
  <w:p w:rsidR="0041246B" w:rsidRDefault="0041246B" w:rsidP="00B96D56">
    <w:pPr>
      <w:jc w:val="center"/>
      <w:rPr>
        <w:rFonts w:ascii="Lucida Calligraphy" w:hAnsi="Lucida Calligraphy"/>
        <w:b/>
        <w:sz w:val="22"/>
        <w:szCs w:val="22"/>
      </w:rPr>
    </w:pPr>
  </w:p>
  <w:p w:rsidR="0041246B" w:rsidRDefault="00E2099B" w:rsidP="00B96D56">
    <w:pPr>
      <w:pStyle w:val="Header"/>
      <w:jc w:val="center"/>
    </w:pPr>
    <w:r>
      <w:rPr>
        <w:rFonts w:ascii="Lucida Calligraphy" w:hAnsi="Lucida Calligraphy"/>
        <w:b/>
        <w:noProof/>
        <w:sz w:val="22"/>
        <w:szCs w:val="22"/>
      </w:rPr>
      <w:drawing>
        <wp:inline distT="0" distB="0" distL="0" distR="0">
          <wp:extent cx="952500" cy="952500"/>
          <wp:effectExtent l="19050" t="0" r="0" b="0"/>
          <wp:docPr id="1" name="Picture 1" descr="state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_seal"/>
                  <pic:cNvPicPr>
                    <a:picLocks noChangeAspect="1" noChangeArrowheads="1"/>
                  </pic:cNvPicPr>
                </pic:nvPicPr>
                <pic:blipFill>
                  <a:blip r:embed="rId1"/>
                  <a:srcRect/>
                  <a:stretch>
                    <a:fillRect/>
                  </a:stretch>
                </pic:blipFill>
                <pic:spPr bwMode="auto">
                  <a:xfrm>
                    <a:off x="0" y="0"/>
                    <a:ext cx="952500" cy="9525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A62B52"/>
    <w:rsid w:val="00030141"/>
    <w:rsid w:val="00061CA6"/>
    <w:rsid w:val="000B4CDB"/>
    <w:rsid w:val="00100043"/>
    <w:rsid w:val="00113962"/>
    <w:rsid w:val="00135A1F"/>
    <w:rsid w:val="0017227C"/>
    <w:rsid w:val="001D4254"/>
    <w:rsid w:val="00202D5B"/>
    <w:rsid w:val="002C29D9"/>
    <w:rsid w:val="00343DDC"/>
    <w:rsid w:val="00346899"/>
    <w:rsid w:val="00355F57"/>
    <w:rsid w:val="00404069"/>
    <w:rsid w:val="0041246B"/>
    <w:rsid w:val="004316DB"/>
    <w:rsid w:val="00443609"/>
    <w:rsid w:val="00447650"/>
    <w:rsid w:val="00453F0B"/>
    <w:rsid w:val="004630FD"/>
    <w:rsid w:val="00471A69"/>
    <w:rsid w:val="00472029"/>
    <w:rsid w:val="0050224B"/>
    <w:rsid w:val="00536663"/>
    <w:rsid w:val="00566DCF"/>
    <w:rsid w:val="005812DF"/>
    <w:rsid w:val="005B72A0"/>
    <w:rsid w:val="005D3FDA"/>
    <w:rsid w:val="00602232"/>
    <w:rsid w:val="00662274"/>
    <w:rsid w:val="00685C85"/>
    <w:rsid w:val="00686C74"/>
    <w:rsid w:val="006A6105"/>
    <w:rsid w:val="006E22F8"/>
    <w:rsid w:val="007067C3"/>
    <w:rsid w:val="00782FD3"/>
    <w:rsid w:val="007E383B"/>
    <w:rsid w:val="00857CB3"/>
    <w:rsid w:val="00860CF9"/>
    <w:rsid w:val="00874CF9"/>
    <w:rsid w:val="008F2D89"/>
    <w:rsid w:val="00914578"/>
    <w:rsid w:val="009145E1"/>
    <w:rsid w:val="00957EF5"/>
    <w:rsid w:val="0098528B"/>
    <w:rsid w:val="009936B7"/>
    <w:rsid w:val="009C212A"/>
    <w:rsid w:val="009C4583"/>
    <w:rsid w:val="009E1F29"/>
    <w:rsid w:val="00A06E07"/>
    <w:rsid w:val="00A4083D"/>
    <w:rsid w:val="00A547B7"/>
    <w:rsid w:val="00A62257"/>
    <w:rsid w:val="00A62B52"/>
    <w:rsid w:val="00A66AC8"/>
    <w:rsid w:val="00A84FEC"/>
    <w:rsid w:val="00AD2FDE"/>
    <w:rsid w:val="00B20D67"/>
    <w:rsid w:val="00B30534"/>
    <w:rsid w:val="00B41ED2"/>
    <w:rsid w:val="00B46142"/>
    <w:rsid w:val="00B46D30"/>
    <w:rsid w:val="00B96D56"/>
    <w:rsid w:val="00B97563"/>
    <w:rsid w:val="00BB7113"/>
    <w:rsid w:val="00BC000C"/>
    <w:rsid w:val="00BC3A68"/>
    <w:rsid w:val="00BD3CBA"/>
    <w:rsid w:val="00C46AE0"/>
    <w:rsid w:val="00C611B3"/>
    <w:rsid w:val="00CC3EF2"/>
    <w:rsid w:val="00CE7C9B"/>
    <w:rsid w:val="00CF7514"/>
    <w:rsid w:val="00D143E1"/>
    <w:rsid w:val="00D33530"/>
    <w:rsid w:val="00D622FC"/>
    <w:rsid w:val="00D66A97"/>
    <w:rsid w:val="00DD249A"/>
    <w:rsid w:val="00DF7375"/>
    <w:rsid w:val="00E2099B"/>
    <w:rsid w:val="00E21356"/>
    <w:rsid w:val="00E25D8C"/>
    <w:rsid w:val="00E3166B"/>
    <w:rsid w:val="00E5354A"/>
    <w:rsid w:val="00E81574"/>
    <w:rsid w:val="00E95F70"/>
    <w:rsid w:val="00EB7A16"/>
    <w:rsid w:val="00ED1DDC"/>
    <w:rsid w:val="00F25F71"/>
    <w:rsid w:val="00F306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45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6D56"/>
    <w:pPr>
      <w:tabs>
        <w:tab w:val="center" w:pos="4320"/>
        <w:tab w:val="right" w:pos="8640"/>
      </w:tabs>
    </w:pPr>
  </w:style>
  <w:style w:type="paragraph" w:styleId="Footer">
    <w:name w:val="footer"/>
    <w:basedOn w:val="Normal"/>
    <w:rsid w:val="00B96D56"/>
    <w:pPr>
      <w:tabs>
        <w:tab w:val="center" w:pos="4320"/>
        <w:tab w:val="right" w:pos="8640"/>
      </w:tabs>
    </w:pPr>
  </w:style>
  <w:style w:type="paragraph" w:styleId="BalloonText">
    <w:name w:val="Balloon Text"/>
    <w:basedOn w:val="Normal"/>
    <w:link w:val="BalloonTextChar"/>
    <w:rsid w:val="00355F57"/>
    <w:rPr>
      <w:rFonts w:ascii="Tahoma" w:hAnsi="Tahoma" w:cs="Tahoma"/>
      <w:sz w:val="16"/>
      <w:szCs w:val="16"/>
    </w:rPr>
  </w:style>
  <w:style w:type="character" w:customStyle="1" w:styleId="BalloonTextChar">
    <w:name w:val="Balloon Text Char"/>
    <w:basedOn w:val="DefaultParagraphFont"/>
    <w:link w:val="BalloonText"/>
    <w:rsid w:val="00355F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Sponsor Statement for SB</vt:lpstr>
    </vt:vector>
  </TitlesOfParts>
  <Company>LAA State of Alaska</Company>
  <LinksUpToDate>false</LinksUpToDate>
  <CharactersWithSpaces>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Sponsor Statement for SB</dc:title>
  <dc:creator>lsncbur</dc:creator>
  <cp:lastModifiedBy>Administrator</cp:lastModifiedBy>
  <cp:revision>2</cp:revision>
  <cp:lastPrinted>2011-03-15T00:25:00Z</cp:lastPrinted>
  <dcterms:created xsi:type="dcterms:W3CDTF">2011-03-15T00:26:00Z</dcterms:created>
  <dcterms:modified xsi:type="dcterms:W3CDTF">2011-03-15T00:26:00Z</dcterms:modified>
</cp:coreProperties>
</file>