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C9395" w14:textId="0171FE81" w:rsidR="00F278B8" w:rsidRPr="00F278B8" w:rsidRDefault="00F278B8" w:rsidP="00876605">
      <w:pPr>
        <w:spacing w:after="0"/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F278B8">
        <w:rPr>
          <w:rFonts w:ascii="Times New Roman" w:hAnsi="Times New Roman" w:cs="Times New Roman"/>
          <w:noProof/>
          <w:sz w:val="36"/>
          <w:szCs w:val="36"/>
        </w:rPr>
        <w:t>Sponsor Statement</w:t>
      </w:r>
    </w:p>
    <w:p w14:paraId="6E00C1EC" w14:textId="33129A70" w:rsidR="00F278B8" w:rsidRDefault="00F278B8" w:rsidP="00F278B8">
      <w:pPr>
        <w:spacing w:after="0"/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CD7A1E">
        <w:rPr>
          <w:rFonts w:ascii="Times New Roman" w:hAnsi="Times New Roman" w:cs="Times New Roman"/>
          <w:noProof/>
          <w:sz w:val="36"/>
          <w:szCs w:val="36"/>
        </w:rPr>
        <w:t>House Bill 3</w:t>
      </w:r>
      <w:r w:rsidR="00CD7A1E" w:rsidRPr="00CD7A1E">
        <w:rPr>
          <w:rFonts w:ascii="Times New Roman" w:hAnsi="Times New Roman" w:cs="Times New Roman"/>
          <w:noProof/>
          <w:sz w:val="36"/>
          <w:szCs w:val="36"/>
        </w:rPr>
        <w:t>22</w:t>
      </w:r>
    </w:p>
    <w:p w14:paraId="324EE491" w14:textId="77777777" w:rsidR="00876605" w:rsidRDefault="00876605" w:rsidP="00F278B8">
      <w:pPr>
        <w:spacing w:after="0"/>
        <w:jc w:val="center"/>
        <w:rPr>
          <w:rFonts w:ascii="Times New Roman" w:hAnsi="Times New Roman" w:cs="Times New Roman"/>
          <w:noProof/>
          <w:sz w:val="36"/>
          <w:szCs w:val="36"/>
        </w:rPr>
      </w:pPr>
    </w:p>
    <w:p w14:paraId="0C6D799D" w14:textId="659A3F9A" w:rsidR="00541A41" w:rsidRPr="003F4C47" w:rsidRDefault="00541A41" w:rsidP="00541A41">
      <w:pPr>
        <w:spacing w:after="0"/>
        <w:jc w:val="center"/>
        <w:rPr>
          <w:rFonts w:ascii="Times New Roman" w:hAnsi="Times New Roman" w:cs="Times New Roman"/>
          <w:i/>
          <w:noProof/>
          <w:sz w:val="28"/>
          <w:szCs w:val="28"/>
        </w:rPr>
      </w:pPr>
      <w:r w:rsidRPr="003F4C47">
        <w:rPr>
          <w:rFonts w:ascii="Times New Roman" w:hAnsi="Times New Roman" w:cs="Times New Roman"/>
          <w:i/>
          <w:noProof/>
          <w:sz w:val="28"/>
          <w:szCs w:val="28"/>
        </w:rPr>
        <w:t>“An Act relating to penalties for discharges of oil and other pollution violations; relating to oil discharge prevention and contingency plans for commercial motor vehicles transporting crude oil; and providing for an effective date”</w:t>
      </w:r>
    </w:p>
    <w:p w14:paraId="1482C813" w14:textId="39F43F33" w:rsidR="00F278B8" w:rsidRDefault="00F278B8" w:rsidP="00AD020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6A2963FD" w14:textId="77777777" w:rsidR="00541A41" w:rsidRDefault="00541A41" w:rsidP="00AD020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72524D34" w14:textId="3FEF9C15" w:rsidR="00AD020F" w:rsidRDefault="00AD020F" w:rsidP="00AD020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Because oil spills harm Alaska’s economy and environment, our statutes have for decades authorized </w:t>
      </w:r>
      <w:r w:rsidRPr="00D90092">
        <w:rPr>
          <w:rFonts w:ascii="Times New Roman" w:hAnsi="Times New Roman" w:cs="Times New Roman"/>
          <w:noProof/>
          <w:sz w:val="24"/>
          <w:szCs w:val="24"/>
        </w:rPr>
        <w:t>penalties for discharges. But inflation has</w:t>
      </w:r>
      <w:r w:rsidR="00D90092" w:rsidRPr="00D90092">
        <w:rPr>
          <w:rFonts w:ascii="Times New Roman" w:hAnsi="Times New Roman" w:cs="Times New Roman"/>
          <w:noProof/>
          <w:sz w:val="24"/>
          <w:szCs w:val="24"/>
        </w:rPr>
        <w:t xml:space="preserve"> severely</w:t>
      </w:r>
      <w:r w:rsidRPr="00D900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90092" w:rsidRPr="00D90092">
        <w:rPr>
          <w:rFonts w:ascii="Times New Roman" w:hAnsi="Times New Roman" w:cs="Times New Roman"/>
          <w:noProof/>
          <w:sz w:val="24"/>
          <w:szCs w:val="24"/>
        </w:rPr>
        <w:t xml:space="preserve">undercut </w:t>
      </w:r>
      <w:r w:rsidRPr="00D90092">
        <w:rPr>
          <w:rFonts w:ascii="Times New Roman" w:hAnsi="Times New Roman" w:cs="Times New Roman"/>
          <w:noProof/>
          <w:sz w:val="24"/>
          <w:szCs w:val="24"/>
        </w:rPr>
        <w:t>those penalties since th</w:t>
      </w:r>
      <w:r w:rsidR="00D90092" w:rsidRPr="00D90092">
        <w:rPr>
          <w:rFonts w:ascii="Times New Roman" w:hAnsi="Times New Roman" w:cs="Times New Roman"/>
          <w:noProof/>
          <w:sz w:val="24"/>
          <w:szCs w:val="24"/>
        </w:rPr>
        <w:t>ey were enacted</w:t>
      </w:r>
      <w:r w:rsidRPr="00D90092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3E2F">
        <w:rPr>
          <w:rFonts w:ascii="Times New Roman" w:hAnsi="Times New Roman" w:cs="Times New Roman"/>
          <w:noProof/>
          <w:sz w:val="24"/>
          <w:szCs w:val="24"/>
        </w:rPr>
        <w:t>Spills have continued</w:t>
      </w:r>
      <w:r w:rsidR="00F703D6">
        <w:rPr>
          <w:rFonts w:ascii="Times New Roman" w:hAnsi="Times New Roman" w:cs="Times New Roman"/>
          <w:noProof/>
          <w:sz w:val="24"/>
          <w:szCs w:val="24"/>
        </w:rPr>
        <w:t>—the Department of Environmental Conservation responded to 20 in FY17—</w:t>
      </w:r>
      <w:r w:rsidR="00DD3E2F">
        <w:rPr>
          <w:rFonts w:ascii="Times New Roman" w:hAnsi="Times New Roman" w:cs="Times New Roman"/>
          <w:noProof/>
          <w:sz w:val="24"/>
          <w:szCs w:val="24"/>
        </w:rPr>
        <w:t>but the State’s ability to penalize responsible parties has diminished</w:t>
      </w:r>
      <w:r w:rsidR="00F703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90092">
        <w:rPr>
          <w:rFonts w:ascii="Times New Roman" w:hAnsi="Times New Roman" w:cs="Times New Roman"/>
          <w:noProof/>
          <w:sz w:val="24"/>
          <w:szCs w:val="24"/>
        </w:rPr>
        <w:t xml:space="preserve">very </w:t>
      </w:r>
      <w:r w:rsidR="00F703D6">
        <w:rPr>
          <w:rFonts w:ascii="Times New Roman" w:hAnsi="Times New Roman" w:cs="Times New Roman"/>
          <w:noProof/>
          <w:sz w:val="24"/>
          <w:szCs w:val="24"/>
        </w:rPr>
        <w:t>significantly</w:t>
      </w:r>
      <w:r w:rsidR="00DD3E2F">
        <w:rPr>
          <w:rFonts w:ascii="Times New Roman" w:hAnsi="Times New Roman" w:cs="Times New Roman"/>
          <w:noProof/>
          <w:sz w:val="24"/>
          <w:szCs w:val="24"/>
        </w:rPr>
        <w:t xml:space="preserve">.   </w:t>
      </w:r>
    </w:p>
    <w:p w14:paraId="5A68BDF3" w14:textId="77777777" w:rsidR="00AD020F" w:rsidRDefault="00AD020F" w:rsidP="00AD020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DB2577F" w14:textId="1894B540" w:rsidR="005157AB" w:rsidRDefault="00663B6A" w:rsidP="00AD020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CD7A1E">
        <w:rPr>
          <w:rFonts w:ascii="Times New Roman" w:hAnsi="Times New Roman" w:cs="Times New Roman"/>
          <w:noProof/>
          <w:sz w:val="24"/>
          <w:szCs w:val="24"/>
        </w:rPr>
        <w:t>HB</w:t>
      </w:r>
      <w:r w:rsidR="00CD7A1E" w:rsidRPr="00CD7A1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D7A1E">
        <w:rPr>
          <w:rFonts w:ascii="Times New Roman" w:hAnsi="Times New Roman" w:cs="Times New Roman"/>
          <w:noProof/>
          <w:sz w:val="24"/>
          <w:szCs w:val="24"/>
        </w:rPr>
        <w:t>3</w:t>
      </w:r>
      <w:r w:rsidR="00CD7A1E" w:rsidRPr="00CD7A1E">
        <w:rPr>
          <w:rFonts w:ascii="Times New Roman" w:hAnsi="Times New Roman" w:cs="Times New Roman"/>
          <w:noProof/>
          <w:sz w:val="24"/>
          <w:szCs w:val="24"/>
        </w:rPr>
        <w:t>22</w:t>
      </w:r>
      <w:r w:rsidRPr="00CD7A1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74C23" w:rsidRPr="00CD7A1E">
        <w:rPr>
          <w:rFonts w:ascii="Times New Roman" w:hAnsi="Times New Roman" w:cs="Times New Roman"/>
          <w:noProof/>
          <w:sz w:val="24"/>
          <w:szCs w:val="24"/>
        </w:rPr>
        <w:t>adjust</w:t>
      </w:r>
      <w:r w:rsidRPr="00CD7A1E">
        <w:rPr>
          <w:rFonts w:ascii="Times New Roman" w:hAnsi="Times New Roman" w:cs="Times New Roman"/>
          <w:noProof/>
          <w:sz w:val="24"/>
          <w:szCs w:val="24"/>
        </w:rPr>
        <w:t>s</w:t>
      </w:r>
      <w:r w:rsidR="00D74C23" w:rsidRPr="00CD7A1E">
        <w:rPr>
          <w:rFonts w:ascii="Times New Roman" w:hAnsi="Times New Roman" w:cs="Times New Roman"/>
          <w:noProof/>
          <w:sz w:val="24"/>
          <w:szCs w:val="24"/>
        </w:rPr>
        <w:t xml:space="preserve"> penalties per </w:t>
      </w:r>
      <w:r w:rsidR="00DD3E2F" w:rsidRPr="00CD7A1E">
        <w:rPr>
          <w:rFonts w:ascii="Times New Roman" w:hAnsi="Times New Roman" w:cs="Times New Roman"/>
          <w:noProof/>
          <w:sz w:val="24"/>
          <w:szCs w:val="24"/>
        </w:rPr>
        <w:t>inflation</w:t>
      </w:r>
      <w:r w:rsidR="00D74C23" w:rsidRPr="00CD7A1E">
        <w:rPr>
          <w:rFonts w:ascii="Times New Roman" w:hAnsi="Times New Roman" w:cs="Times New Roman"/>
          <w:noProof/>
          <w:sz w:val="24"/>
          <w:szCs w:val="24"/>
        </w:rPr>
        <w:t>, give</w:t>
      </w:r>
      <w:r w:rsidRPr="00CD7A1E">
        <w:rPr>
          <w:rFonts w:ascii="Times New Roman" w:hAnsi="Times New Roman" w:cs="Times New Roman"/>
          <w:noProof/>
          <w:sz w:val="24"/>
          <w:szCs w:val="24"/>
        </w:rPr>
        <w:t>s</w:t>
      </w:r>
      <w:r w:rsidR="00D74C23" w:rsidRPr="00CD7A1E">
        <w:rPr>
          <w:rFonts w:ascii="Times New Roman" w:hAnsi="Times New Roman" w:cs="Times New Roman"/>
          <w:noProof/>
          <w:sz w:val="24"/>
          <w:szCs w:val="24"/>
        </w:rPr>
        <w:t xml:space="preserve"> the</w:t>
      </w:r>
      <w:r w:rsidR="00F278B8" w:rsidRPr="00CD7A1E">
        <w:rPr>
          <w:rFonts w:ascii="Times New Roman" w:hAnsi="Times New Roman" w:cs="Times New Roman"/>
          <w:noProof/>
          <w:sz w:val="24"/>
          <w:szCs w:val="24"/>
        </w:rPr>
        <w:t xml:space="preserve"> department</w:t>
      </w:r>
      <w:r w:rsidR="00D74C23" w:rsidRPr="00CD7A1E">
        <w:rPr>
          <w:rFonts w:ascii="Times New Roman" w:hAnsi="Times New Roman" w:cs="Times New Roman"/>
          <w:noProof/>
          <w:sz w:val="24"/>
          <w:szCs w:val="24"/>
        </w:rPr>
        <w:t xml:space="preserve"> authority to levy administrative penalties</w:t>
      </w:r>
      <w:r w:rsidR="00F703D6" w:rsidRPr="00CD7A1E">
        <w:rPr>
          <w:rFonts w:ascii="Times New Roman" w:hAnsi="Times New Roman" w:cs="Times New Roman"/>
          <w:noProof/>
          <w:sz w:val="24"/>
          <w:szCs w:val="24"/>
        </w:rPr>
        <w:t>,</w:t>
      </w:r>
      <w:r w:rsidR="00F703D6">
        <w:rPr>
          <w:rFonts w:ascii="Times New Roman" w:hAnsi="Times New Roman" w:cs="Times New Roman"/>
          <w:noProof/>
          <w:sz w:val="24"/>
          <w:szCs w:val="24"/>
        </w:rPr>
        <w:t xml:space="preserve"> and require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="00F703D6">
        <w:rPr>
          <w:rFonts w:ascii="Times New Roman" w:hAnsi="Times New Roman" w:cs="Times New Roman"/>
          <w:noProof/>
          <w:sz w:val="24"/>
          <w:szCs w:val="24"/>
        </w:rPr>
        <w:t xml:space="preserve"> trucks transporting crude to have spill contingency plans.</w:t>
      </w:r>
      <w:r w:rsidR="00EA062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3352E1A" w14:textId="77777777" w:rsidR="005157AB" w:rsidRDefault="005157AB" w:rsidP="00AD020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14:paraId="1C2E0636" w14:textId="5F96AD4A" w:rsidR="005157AB" w:rsidRDefault="00EA0621" w:rsidP="00AD020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This bill mostly </w:t>
      </w:r>
      <w:r w:rsidR="006248B3">
        <w:rPr>
          <w:rFonts w:ascii="Times New Roman" w:hAnsi="Times New Roman" w:cs="Times New Roman"/>
          <w:noProof/>
          <w:sz w:val="24"/>
          <w:szCs w:val="24"/>
        </w:rPr>
        <w:t>adjusts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penalties to 2018 dollar value</w:t>
      </w:r>
      <w:r w:rsidR="00262F02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but more sharply increases penalties for continuing violations. </w:t>
      </w:r>
      <w:r w:rsidR="003548B0">
        <w:rPr>
          <w:rFonts w:ascii="Times New Roman" w:hAnsi="Times New Roman" w:cs="Times New Roman"/>
          <w:noProof/>
          <w:sz w:val="24"/>
          <w:szCs w:val="24"/>
        </w:rPr>
        <w:t xml:space="preserve">It </w:t>
      </w:r>
      <w:r w:rsidR="00262F02">
        <w:rPr>
          <w:rFonts w:ascii="Times New Roman" w:hAnsi="Times New Roman" w:cs="Times New Roman"/>
          <w:noProof/>
          <w:sz w:val="24"/>
          <w:szCs w:val="24"/>
        </w:rPr>
        <w:t>ratchets</w:t>
      </w:r>
      <w:r w:rsidR="003548B0">
        <w:rPr>
          <w:rFonts w:ascii="Times New Roman" w:hAnsi="Times New Roman" w:cs="Times New Roman"/>
          <w:noProof/>
          <w:sz w:val="24"/>
          <w:szCs w:val="24"/>
        </w:rPr>
        <w:t xml:space="preserve"> up the maximum penalty a court </w:t>
      </w:r>
      <w:r w:rsidR="003548B0" w:rsidRPr="00262F02">
        <w:rPr>
          <w:rFonts w:ascii="Times New Roman" w:hAnsi="Times New Roman" w:cs="Times New Roman"/>
          <w:i/>
          <w:noProof/>
          <w:sz w:val="24"/>
          <w:szCs w:val="24"/>
        </w:rPr>
        <w:t>may</w:t>
      </w:r>
      <w:r w:rsidR="003548B0">
        <w:rPr>
          <w:rFonts w:ascii="Times New Roman" w:hAnsi="Times New Roman" w:cs="Times New Roman"/>
          <w:noProof/>
          <w:sz w:val="24"/>
          <w:szCs w:val="24"/>
        </w:rPr>
        <w:t xml:space="preserve"> impose, and also </w:t>
      </w:r>
      <w:r w:rsidR="00262F02">
        <w:rPr>
          <w:rFonts w:ascii="Times New Roman" w:hAnsi="Times New Roman" w:cs="Times New Roman"/>
          <w:noProof/>
          <w:sz w:val="24"/>
          <w:szCs w:val="24"/>
        </w:rPr>
        <w:t>doubles</w:t>
      </w:r>
      <w:r w:rsidR="003548B0">
        <w:rPr>
          <w:rFonts w:ascii="Times New Roman" w:hAnsi="Times New Roman" w:cs="Times New Roman"/>
          <w:noProof/>
          <w:sz w:val="24"/>
          <w:szCs w:val="24"/>
        </w:rPr>
        <w:t xml:space="preserve"> the minimum</w:t>
      </w:r>
      <w:r w:rsidR="00262F02">
        <w:rPr>
          <w:rFonts w:ascii="Times New Roman" w:hAnsi="Times New Roman" w:cs="Times New Roman"/>
          <w:noProof/>
          <w:sz w:val="24"/>
          <w:szCs w:val="24"/>
        </w:rPr>
        <w:t xml:space="preserve"> penalty</w:t>
      </w:r>
      <w:r w:rsidR="003548B0">
        <w:rPr>
          <w:rFonts w:ascii="Times New Roman" w:hAnsi="Times New Roman" w:cs="Times New Roman"/>
          <w:noProof/>
          <w:sz w:val="24"/>
          <w:szCs w:val="24"/>
        </w:rPr>
        <w:t xml:space="preserve"> a court </w:t>
      </w:r>
      <w:r w:rsidR="003548B0" w:rsidRPr="00262F02">
        <w:rPr>
          <w:rFonts w:ascii="Times New Roman" w:hAnsi="Times New Roman" w:cs="Times New Roman"/>
          <w:i/>
          <w:noProof/>
          <w:sz w:val="24"/>
          <w:szCs w:val="24"/>
        </w:rPr>
        <w:t>must</w:t>
      </w:r>
      <w:r w:rsidR="003548B0">
        <w:rPr>
          <w:rFonts w:ascii="Times New Roman" w:hAnsi="Times New Roman" w:cs="Times New Roman"/>
          <w:noProof/>
          <w:sz w:val="24"/>
          <w:szCs w:val="24"/>
        </w:rPr>
        <w:t xml:space="preserve"> im</w:t>
      </w:r>
      <w:r w:rsidR="00262F02">
        <w:rPr>
          <w:rFonts w:ascii="Times New Roman" w:hAnsi="Times New Roman" w:cs="Times New Roman"/>
          <w:noProof/>
          <w:sz w:val="24"/>
          <w:szCs w:val="24"/>
        </w:rPr>
        <w:t>pose</w:t>
      </w:r>
      <w:r w:rsidR="00AB4DCB">
        <w:rPr>
          <w:rFonts w:ascii="Times New Roman" w:hAnsi="Times New Roman" w:cs="Times New Roman"/>
          <w:noProof/>
          <w:sz w:val="24"/>
          <w:szCs w:val="24"/>
        </w:rPr>
        <w:t xml:space="preserve"> when a party is proven responsible for a spill</w:t>
      </w:r>
      <w:r w:rsidR="00262F02">
        <w:rPr>
          <w:rFonts w:ascii="Times New Roman" w:hAnsi="Times New Roman" w:cs="Times New Roman"/>
          <w:noProof/>
          <w:sz w:val="24"/>
          <w:szCs w:val="24"/>
        </w:rPr>
        <w:t>.</w:t>
      </w:r>
      <w:r w:rsidR="005157AB">
        <w:rPr>
          <w:rFonts w:ascii="Times New Roman" w:hAnsi="Times New Roman" w:cs="Times New Roman"/>
          <w:noProof/>
          <w:sz w:val="24"/>
          <w:szCs w:val="24"/>
        </w:rPr>
        <w:t xml:space="preserve"> If DEC </w:t>
      </w:r>
      <w:r w:rsidR="00E61C0E">
        <w:rPr>
          <w:rFonts w:ascii="Times New Roman" w:hAnsi="Times New Roman" w:cs="Times New Roman"/>
          <w:noProof/>
          <w:sz w:val="24"/>
          <w:szCs w:val="24"/>
        </w:rPr>
        <w:t>levies</w:t>
      </w:r>
      <w:r w:rsidR="005157AB">
        <w:rPr>
          <w:rFonts w:ascii="Times New Roman" w:hAnsi="Times New Roman" w:cs="Times New Roman"/>
          <w:noProof/>
          <w:sz w:val="24"/>
          <w:szCs w:val="24"/>
        </w:rPr>
        <w:t xml:space="preserve"> an administrative penalty, the court must subtract that from any civil penalty it </w:t>
      </w:r>
      <w:r w:rsidR="00E61C0E">
        <w:rPr>
          <w:rFonts w:ascii="Times New Roman" w:hAnsi="Times New Roman" w:cs="Times New Roman"/>
          <w:noProof/>
          <w:sz w:val="24"/>
          <w:szCs w:val="24"/>
        </w:rPr>
        <w:t>hands down</w:t>
      </w:r>
      <w:r w:rsidR="005157AB">
        <w:rPr>
          <w:rFonts w:ascii="Times New Roman" w:hAnsi="Times New Roman" w:cs="Times New Roman"/>
          <w:noProof/>
          <w:sz w:val="24"/>
          <w:szCs w:val="24"/>
        </w:rPr>
        <w:t xml:space="preserve">. Penalties would rise with inflation annually. </w:t>
      </w:r>
    </w:p>
    <w:p w14:paraId="6221A7B9" w14:textId="77777777" w:rsidR="005157AB" w:rsidRDefault="005157AB" w:rsidP="00AD020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0A28E390" w14:textId="24980B2B" w:rsidR="00BC5CEB" w:rsidRDefault="00BC5CEB" w:rsidP="00AD020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architects of our existing spill prevention and response statutes did not envision trucks transporting crude oil via Alaska’s highways, but </w:t>
      </w:r>
      <w:r w:rsidR="00FF2965">
        <w:rPr>
          <w:rFonts w:ascii="Times New Roman" w:hAnsi="Times New Roman" w:cs="Times New Roman"/>
          <w:noProof/>
          <w:sz w:val="24"/>
          <w:szCs w:val="24"/>
        </w:rPr>
        <w:t>such trucking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is happening now and may increase, so this bill requires </w:t>
      </w:r>
      <w:r w:rsidR="00FF2965">
        <w:rPr>
          <w:rFonts w:ascii="Times New Roman" w:hAnsi="Times New Roman" w:cs="Times New Roman"/>
          <w:noProof/>
          <w:sz w:val="24"/>
          <w:szCs w:val="24"/>
        </w:rPr>
        <w:t>crude</w:t>
      </w:r>
      <w:r w:rsidR="00E61C0E">
        <w:rPr>
          <w:rFonts w:ascii="Times New Roman" w:hAnsi="Times New Roman" w:cs="Times New Roman"/>
          <w:noProof/>
          <w:sz w:val="24"/>
          <w:szCs w:val="24"/>
        </w:rPr>
        <w:t xml:space="preserve"> oil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trucks to </w:t>
      </w:r>
      <w:r w:rsidR="00FF2965">
        <w:rPr>
          <w:rFonts w:ascii="Times New Roman" w:hAnsi="Times New Roman" w:cs="Times New Roman"/>
          <w:noProof/>
          <w:sz w:val="24"/>
          <w:szCs w:val="24"/>
        </w:rPr>
        <w:t>file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spill contingency plans. </w:t>
      </w:r>
    </w:p>
    <w:p w14:paraId="12C90958" w14:textId="77777777" w:rsidR="00BC5CEB" w:rsidRDefault="00BC5CEB" w:rsidP="00AD020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7F4BE911" w14:textId="41E17319" w:rsidR="00AD020F" w:rsidRDefault="00E61C0E" w:rsidP="00AD020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</w:t>
      </w:r>
      <w:r w:rsidR="008210EE">
        <w:rPr>
          <w:rFonts w:ascii="Times New Roman" w:hAnsi="Times New Roman" w:cs="Times New Roman"/>
          <w:noProof/>
          <w:sz w:val="24"/>
          <w:szCs w:val="24"/>
        </w:rPr>
        <w:t>ater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mixed with</w:t>
      </w:r>
      <w:r w:rsidR="008210EE">
        <w:rPr>
          <w:rFonts w:ascii="Times New Roman" w:hAnsi="Times New Roman" w:cs="Times New Roman"/>
          <w:noProof/>
          <w:sz w:val="24"/>
          <w:szCs w:val="24"/>
        </w:rPr>
        <w:t xml:space="preserve"> spilled oil </w:t>
      </w:r>
      <w:r w:rsidR="006248B3">
        <w:rPr>
          <w:rFonts w:ascii="Times New Roman" w:hAnsi="Times New Roman" w:cs="Times New Roman"/>
          <w:noProof/>
          <w:sz w:val="24"/>
          <w:szCs w:val="24"/>
        </w:rPr>
        <w:t>(refined or crude)</w:t>
      </w:r>
      <w:r w:rsidR="008210EE">
        <w:rPr>
          <w:rFonts w:ascii="Times New Roman" w:hAnsi="Times New Roman" w:cs="Times New Roman"/>
          <w:noProof/>
          <w:sz w:val="24"/>
          <w:szCs w:val="24"/>
        </w:rPr>
        <w:t xml:space="preserve"> would count as oil for purposes of calculating penalties.   </w:t>
      </w:r>
      <w:r w:rsidR="00BC5CE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5157AB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262F0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548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A062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703D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E7192EC" w14:textId="77777777" w:rsidR="00FF2965" w:rsidRDefault="00FF2965" w:rsidP="00AD020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AF5F9C7" w14:textId="4267DE22" w:rsidR="008552E1" w:rsidRPr="008552E1" w:rsidRDefault="00FF2965" w:rsidP="00894A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Holding parties responsible for spills is an integral part of the r</w:t>
      </w:r>
      <w:r w:rsidR="00AD020F">
        <w:rPr>
          <w:rFonts w:ascii="Times New Roman" w:hAnsi="Times New Roman" w:cs="Times New Roman"/>
          <w:noProof/>
          <w:sz w:val="24"/>
          <w:szCs w:val="24"/>
        </w:rPr>
        <w:t>esponsible development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Alaska is known for. The House Resources Committee welcomes your support of this legislation.   </w:t>
      </w:r>
    </w:p>
    <w:sectPr w:rsidR="008552E1" w:rsidRPr="008552E1" w:rsidSect="00541A41">
      <w:head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1B447" w14:textId="77777777" w:rsidR="008552E1" w:rsidRDefault="008552E1" w:rsidP="008552E1">
      <w:pPr>
        <w:spacing w:after="0" w:line="240" w:lineRule="auto"/>
      </w:pPr>
      <w:r>
        <w:separator/>
      </w:r>
    </w:p>
  </w:endnote>
  <w:endnote w:type="continuationSeparator" w:id="0">
    <w:p w14:paraId="698211B3" w14:textId="77777777" w:rsidR="008552E1" w:rsidRDefault="008552E1" w:rsidP="0085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C22B5" w14:textId="77777777" w:rsidR="008552E1" w:rsidRDefault="008552E1" w:rsidP="008552E1">
      <w:pPr>
        <w:spacing w:after="0" w:line="240" w:lineRule="auto"/>
      </w:pPr>
      <w:r>
        <w:separator/>
      </w:r>
    </w:p>
  </w:footnote>
  <w:footnote w:type="continuationSeparator" w:id="0">
    <w:p w14:paraId="7AE55A45" w14:textId="77777777" w:rsidR="008552E1" w:rsidRDefault="008552E1" w:rsidP="0085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64CBD" w14:textId="16A99246" w:rsidR="008552E1" w:rsidRPr="007218A7" w:rsidRDefault="008552E1" w:rsidP="008552E1">
    <w:pPr>
      <w:pStyle w:val="Title"/>
      <w:rPr>
        <w:rFonts w:ascii="Times New Roman" w:hAnsi="Times New Roman"/>
        <w:sz w:val="52"/>
        <w:szCs w:val="52"/>
      </w:rPr>
    </w:pPr>
    <w:r w:rsidRPr="007218A7">
      <w:rPr>
        <w:rFonts w:ascii="Times New Roman" w:hAnsi="Times New Roman"/>
        <w:sz w:val="52"/>
        <w:szCs w:val="52"/>
      </w:rPr>
      <w:t>Alaska State Legislature</w:t>
    </w:r>
  </w:p>
  <w:p w14:paraId="599AE844" w14:textId="659D5E35" w:rsidR="008552E1" w:rsidRDefault="008552E1" w:rsidP="008552E1">
    <w:pPr>
      <w:pStyle w:val="Title"/>
      <w:rPr>
        <w:rFonts w:ascii="Times New Roman" w:hAnsi="Times New Roman"/>
        <w:sz w:val="40"/>
        <w:szCs w:val="40"/>
        <w:u w:val="single"/>
      </w:rPr>
    </w:pPr>
    <w:r w:rsidRPr="007218A7">
      <w:rPr>
        <w:rFonts w:ascii="Times New Roman" w:hAnsi="Times New Roman"/>
        <w:sz w:val="40"/>
        <w:szCs w:val="40"/>
        <w:u w:val="single"/>
      </w:rPr>
      <w:t>House Resources Committee</w:t>
    </w:r>
  </w:p>
  <w:p w14:paraId="6133FB95" w14:textId="77777777" w:rsidR="00876605" w:rsidRDefault="00876605" w:rsidP="008552E1">
    <w:pPr>
      <w:pStyle w:val="Title"/>
      <w:rPr>
        <w:rFonts w:ascii="Times New Roman" w:hAnsi="Times New Roman"/>
        <w:sz w:val="40"/>
        <w:szCs w:val="40"/>
        <w:u w:val="single"/>
      </w:rPr>
    </w:pPr>
  </w:p>
  <w:p w14:paraId="59BACA70" w14:textId="77777777" w:rsidR="000C43D6" w:rsidRDefault="000C43D6" w:rsidP="000C43D6">
    <w:pPr>
      <w:pStyle w:val="Title"/>
      <w:rPr>
        <w:rFonts w:ascii="Times New Roman" w:hAnsi="Times New Roman"/>
        <w:sz w:val="20"/>
      </w:rPr>
    </w:pPr>
  </w:p>
  <w:p w14:paraId="13A1E643" w14:textId="42EEAEF5" w:rsidR="000C43D6" w:rsidRPr="00480890" w:rsidRDefault="00CD7A1E" w:rsidP="000C43D6">
    <w:pPr>
      <w:pStyle w:val="Title"/>
      <w:rPr>
        <w:rFonts w:ascii="Times New Roman" w:hAnsi="Times New Roman"/>
        <w:b w:val="0"/>
        <w:sz w:val="20"/>
      </w:rPr>
    </w:pPr>
    <w:r>
      <w:rPr>
        <w:rFonts w:ascii="Times New Roman" w:hAnsi="Times New Roman"/>
        <w:b w:val="0"/>
        <w:noProof/>
        <w:u w:val="single"/>
      </w:rPr>
      <w:object w:dxaOrig="1440" w:dyaOrig="1440" w14:anchorId="13B846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70pt;margin-top:104.65pt;width:87pt;height:86.75pt;z-index:-251658752;visibility:visible;mso-wrap-edited:f;mso-position-horizontal-relative:page;mso-position-vertical-relative:page" wrapcoords="-150 0 -150 21450 21600 21450 21600 0 -150 0">
          <v:imagedata r:id="rId1" o:title=""/>
          <w10:wrap anchorx="page" anchory="page"/>
          <w10:anchorlock/>
        </v:shape>
        <o:OLEObject Type="Embed" ProgID="Word.Picture.8" ShapeID="_x0000_s1026" DrawAspect="Content" ObjectID="_1578896222" r:id="rId2"/>
      </w:object>
    </w:r>
    <w:r w:rsidR="000C43D6" w:rsidRPr="00480890">
      <w:rPr>
        <w:rFonts w:ascii="Times New Roman" w:hAnsi="Times New Roman"/>
        <w:sz w:val="20"/>
      </w:rPr>
      <w:t>Representative Andy Josephson, Co-Chair</w:t>
    </w:r>
    <w:r w:rsidR="000C43D6">
      <w:rPr>
        <w:rFonts w:ascii="Times New Roman" w:hAnsi="Times New Roman"/>
        <w:b w:val="0"/>
        <w:sz w:val="20"/>
      </w:rPr>
      <w:t xml:space="preserve">                                                                </w:t>
    </w:r>
    <w:r w:rsidR="000C43D6" w:rsidRPr="00480890">
      <w:rPr>
        <w:rFonts w:ascii="Times New Roman" w:hAnsi="Times New Roman"/>
        <w:sz w:val="20"/>
      </w:rPr>
      <w:t>Representative Geran Tarr, Co-Chair</w:t>
    </w:r>
  </w:p>
  <w:p w14:paraId="703C2BE9" w14:textId="27779CCB" w:rsidR="000C43D6" w:rsidRDefault="000C43D6" w:rsidP="000C43D6">
    <w:pPr>
      <w:tabs>
        <w:tab w:val="center" w:pos="2016"/>
      </w:tabs>
      <w:spacing w:after="0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State Capitol, Room 102                                                                                                                           State Capitol, Room 126</w:t>
    </w:r>
  </w:p>
  <w:p w14:paraId="5D710235" w14:textId="5F1E4631" w:rsidR="000C43D6" w:rsidRDefault="000C43D6" w:rsidP="000C43D6">
    <w:pPr>
      <w:tabs>
        <w:tab w:val="center" w:pos="2016"/>
      </w:tabs>
      <w:spacing w:after="0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Juneau, AK 99801</w:t>
    </w:r>
    <w:r w:rsidRPr="000C43D6"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 xml:space="preserve">                                                                                                                                             Juneau, AK 99801</w:t>
    </w:r>
  </w:p>
  <w:p w14:paraId="2487CD90" w14:textId="32C6ED2A" w:rsidR="000C43D6" w:rsidRDefault="000C43D6" w:rsidP="000C43D6">
    <w:pPr>
      <w:tabs>
        <w:tab w:val="center" w:pos="2016"/>
      </w:tabs>
      <w:spacing w:after="0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Phone: (907) 465-4939</w:t>
    </w:r>
    <w:r w:rsidRPr="000C43D6"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 xml:space="preserve">                                                                                                                               Phone: (907) 465-3424</w:t>
    </w:r>
  </w:p>
  <w:p w14:paraId="536E9EA5" w14:textId="77777777" w:rsidR="000C43D6" w:rsidRDefault="000C43D6" w:rsidP="000C43D6">
    <w:pPr>
      <w:tabs>
        <w:tab w:val="center" w:pos="2016"/>
      </w:tabs>
      <w:spacing w:after="0"/>
      <w:rPr>
        <w:rFonts w:ascii="Times New Roman" w:hAnsi="Times New Roman"/>
        <w:sz w:val="20"/>
      </w:rPr>
    </w:pPr>
  </w:p>
  <w:p w14:paraId="290265F7" w14:textId="2773FA0A" w:rsidR="008552E1" w:rsidRDefault="008552E1" w:rsidP="008552E1">
    <w:pPr>
      <w:pStyle w:val="Header"/>
    </w:pPr>
  </w:p>
  <w:p w14:paraId="4FA8AA6B" w14:textId="711097D4" w:rsidR="008552E1" w:rsidRDefault="008552E1">
    <w:pPr>
      <w:pStyle w:val="Header"/>
    </w:pPr>
  </w:p>
  <w:p w14:paraId="149EA84F" w14:textId="77777777" w:rsidR="002E5A26" w:rsidRDefault="00CD7A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73FAD"/>
    <w:multiLevelType w:val="hybridMultilevel"/>
    <w:tmpl w:val="19CA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8698A"/>
    <w:multiLevelType w:val="hybridMultilevel"/>
    <w:tmpl w:val="34DA1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E1"/>
    <w:rsid w:val="00054C54"/>
    <w:rsid w:val="000C43D6"/>
    <w:rsid w:val="00135691"/>
    <w:rsid w:val="00262F02"/>
    <w:rsid w:val="003548B0"/>
    <w:rsid w:val="003F4C47"/>
    <w:rsid w:val="005051C9"/>
    <w:rsid w:val="005157AB"/>
    <w:rsid w:val="005227AD"/>
    <w:rsid w:val="00541A41"/>
    <w:rsid w:val="006248B3"/>
    <w:rsid w:val="00663B6A"/>
    <w:rsid w:val="006B1B1D"/>
    <w:rsid w:val="007D0FB1"/>
    <w:rsid w:val="008210EE"/>
    <w:rsid w:val="00824CFC"/>
    <w:rsid w:val="008533A8"/>
    <w:rsid w:val="008552E1"/>
    <w:rsid w:val="00876605"/>
    <w:rsid w:val="00894ADE"/>
    <w:rsid w:val="00AA6715"/>
    <w:rsid w:val="00AB4DCB"/>
    <w:rsid w:val="00AD020F"/>
    <w:rsid w:val="00B1352E"/>
    <w:rsid w:val="00BC5CEB"/>
    <w:rsid w:val="00C459BD"/>
    <w:rsid w:val="00C941BA"/>
    <w:rsid w:val="00CC34C6"/>
    <w:rsid w:val="00CD7A1E"/>
    <w:rsid w:val="00D05000"/>
    <w:rsid w:val="00D74C23"/>
    <w:rsid w:val="00D90092"/>
    <w:rsid w:val="00DD3E2F"/>
    <w:rsid w:val="00E61C0E"/>
    <w:rsid w:val="00E77162"/>
    <w:rsid w:val="00EA0621"/>
    <w:rsid w:val="00F10969"/>
    <w:rsid w:val="00F278B8"/>
    <w:rsid w:val="00F703D6"/>
    <w:rsid w:val="00F772CD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BC3C9"/>
  <w15:chartTrackingRefBased/>
  <w15:docId w15:val="{BBE0C477-3E8E-4C8C-8715-4E19E07F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2E1"/>
  </w:style>
  <w:style w:type="paragraph" w:styleId="Title">
    <w:name w:val="Title"/>
    <w:basedOn w:val="Normal"/>
    <w:link w:val="TitleChar"/>
    <w:qFormat/>
    <w:rsid w:val="008552E1"/>
    <w:pPr>
      <w:spacing w:after="0" w:line="240" w:lineRule="auto"/>
      <w:jc w:val="center"/>
    </w:pPr>
    <w:rPr>
      <w:rFonts w:ascii="Imprint MT Shadow" w:eastAsia="Times New Roman" w:hAnsi="Imprint MT Shadow" w:cs="Times New Roman"/>
      <w:b/>
      <w:sz w:val="56"/>
      <w:szCs w:val="20"/>
    </w:rPr>
  </w:style>
  <w:style w:type="character" w:customStyle="1" w:styleId="TitleChar">
    <w:name w:val="Title Char"/>
    <w:basedOn w:val="DefaultParagraphFont"/>
    <w:link w:val="Title"/>
    <w:rsid w:val="008552E1"/>
    <w:rPr>
      <w:rFonts w:ascii="Imprint MT Shadow" w:eastAsia="Times New Roman" w:hAnsi="Imprint MT Shadow" w:cs="Times New Roman"/>
      <w:b/>
      <w:sz w:val="56"/>
      <w:szCs w:val="20"/>
    </w:rPr>
  </w:style>
  <w:style w:type="paragraph" w:styleId="NoSpacing">
    <w:name w:val="No Spacing"/>
    <w:uiPriority w:val="1"/>
    <w:qFormat/>
    <w:rsid w:val="008552E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5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2E1"/>
  </w:style>
  <w:style w:type="paragraph" w:styleId="ListParagraph">
    <w:name w:val="List Paragraph"/>
    <w:basedOn w:val="Normal"/>
    <w:uiPriority w:val="34"/>
    <w:qFormat/>
    <w:rsid w:val="008552E1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D5B82-BC5D-4DA5-8A8E-9C1349DE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Thatcher Brouwer</dc:creator>
  <cp:keywords/>
  <dc:description/>
  <cp:lastModifiedBy>Thomas Atkinson</cp:lastModifiedBy>
  <cp:revision>21</cp:revision>
  <cp:lastPrinted>2018-01-27T00:42:00Z</cp:lastPrinted>
  <dcterms:created xsi:type="dcterms:W3CDTF">2018-01-27T02:09:00Z</dcterms:created>
  <dcterms:modified xsi:type="dcterms:W3CDTF">2018-01-31T18:31:00Z</dcterms:modified>
</cp:coreProperties>
</file>