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02C" w:rsidRDefault="001C402C" w:rsidP="001C402C">
      <w:proofErr w:type="gramStart"/>
      <w:r>
        <w:t>Article 05.</w:t>
      </w:r>
      <w:proofErr w:type="gramEnd"/>
      <w:r>
        <w:t xml:space="preserve">   BULK FUEL BRIDGE LOAN FUND AND PROGRAM</w:t>
      </w:r>
    </w:p>
    <w:p w:rsidR="001C402C" w:rsidRDefault="001C402C" w:rsidP="001C402C"/>
    <w:p w:rsidR="001C402C" w:rsidRDefault="001C402C" w:rsidP="001C402C">
      <w:r>
        <w:t xml:space="preserve">Sec. 29.60.660.   </w:t>
      </w:r>
      <w:proofErr w:type="gramStart"/>
      <w:r>
        <w:t>Bulk fuel bridge loan fund and program.</w:t>
      </w:r>
      <w:proofErr w:type="gramEnd"/>
    </w:p>
    <w:p w:rsidR="001C402C" w:rsidRDefault="001C402C" w:rsidP="001C402C">
      <w:r>
        <w:tab/>
        <w:t>(a) The bulk fuel bridge loan fund is established in the department to assist communities, utilities providing power in communities, fuel retailers, and other persons in communities in purchasing bulk fuel to generate power or supply the public with fuel for use in communities, if no other funding source exists for the purchase. The fund consists of appropriations to the fund and income earned on investment of money in the fund.</w:t>
      </w:r>
    </w:p>
    <w:p w:rsidR="001C402C" w:rsidRDefault="001C402C" w:rsidP="001C402C">
      <w:r>
        <w:tab/>
        <w:t>(b) A community, utility, fuel retailer, or other person generating power or supplying fuel in a community as described in (a) of this section is eligible to receive a loan from the bulk fuel bridge loan fund for a purchase of bulk fuel to be used in the community if the community, utility, fuel retailer, or other person</w:t>
      </w:r>
    </w:p>
    <w:p w:rsidR="001C402C" w:rsidRDefault="001C402C" w:rsidP="001C402C">
      <w:r>
        <w:tab/>
        <w:t xml:space="preserve">(1) </w:t>
      </w:r>
      <w:proofErr w:type="gramStart"/>
      <w:r>
        <w:t>has</w:t>
      </w:r>
      <w:proofErr w:type="gramEnd"/>
      <w:r>
        <w:t xml:space="preserve"> a written endorsement from the governing body of the community for which a loan from the fund under this section is sought; and</w:t>
      </w:r>
    </w:p>
    <w:p w:rsidR="001C402C" w:rsidRDefault="001C402C" w:rsidP="001C402C">
      <w:r>
        <w:tab/>
        <w:t xml:space="preserve">(2) </w:t>
      </w:r>
      <w:proofErr w:type="gramStart"/>
      <w:r>
        <w:t>first</w:t>
      </w:r>
      <w:proofErr w:type="gramEnd"/>
      <w:r>
        <w:t xml:space="preserve"> applied for and has been denied a loan from</w:t>
      </w:r>
    </w:p>
    <w:p w:rsidR="001C402C" w:rsidRDefault="001C402C" w:rsidP="001C402C">
      <w:r>
        <w:tab/>
        <w:t xml:space="preserve">(A) </w:t>
      </w:r>
      <w:proofErr w:type="gramStart"/>
      <w:r>
        <w:t>the</w:t>
      </w:r>
      <w:proofErr w:type="gramEnd"/>
      <w:r>
        <w:t xml:space="preserve"> bulk fuel revolving loan fund (AS 42.45.250) administered by the Alaska Energy Authority;</w:t>
      </w:r>
    </w:p>
    <w:p w:rsidR="001C402C" w:rsidRDefault="001C402C" w:rsidP="001C402C">
      <w:r>
        <w:tab/>
        <w:t>(B) any other funding source used by the community, utility, fuel retailer, or other person in the past three years to finance purchases of bulk fuel for the community; and</w:t>
      </w:r>
    </w:p>
    <w:p w:rsidR="001C402C" w:rsidRDefault="001C402C" w:rsidP="001C402C">
      <w:r>
        <w:tab/>
        <w:t xml:space="preserve">(C) </w:t>
      </w:r>
      <w:proofErr w:type="gramStart"/>
      <w:r>
        <w:t>any</w:t>
      </w:r>
      <w:proofErr w:type="gramEnd"/>
      <w:r>
        <w:t xml:space="preserve"> other funding source that the department determines is available to the community, utility, fuel retailer, or other person to purchase bulk fuel.</w:t>
      </w:r>
    </w:p>
    <w:p w:rsidR="001C402C" w:rsidRDefault="001C402C" w:rsidP="001C402C">
      <w:r>
        <w:tab/>
        <w:t>(c) Loans made from the bulk fuel bridge loan fund to one borrower in a fiscal year</w:t>
      </w:r>
    </w:p>
    <w:p w:rsidR="001C402C" w:rsidRDefault="001C402C" w:rsidP="001C402C">
      <w:r>
        <w:tab/>
        <w:t xml:space="preserve">(1) </w:t>
      </w:r>
      <w:proofErr w:type="gramStart"/>
      <w:r>
        <w:t>may</w:t>
      </w:r>
      <w:proofErr w:type="gramEnd"/>
      <w:r>
        <w:t xml:space="preserve"> not exceed $750,000; and</w:t>
      </w:r>
    </w:p>
    <w:p w:rsidR="001C402C" w:rsidRDefault="001C402C" w:rsidP="001C402C">
      <w:r>
        <w:tab/>
        <w:t xml:space="preserve">(2) </w:t>
      </w:r>
      <w:proofErr w:type="gramStart"/>
      <w:r>
        <w:t>shall</w:t>
      </w:r>
      <w:proofErr w:type="gramEnd"/>
      <w:r>
        <w:t xml:space="preserve"> be repaid within one year after the date of the award.</w:t>
      </w:r>
    </w:p>
    <w:p w:rsidR="001C402C" w:rsidRDefault="001C402C" w:rsidP="001C402C">
      <w:r>
        <w:tab/>
        <w:t>(d) Interest may not be charged on a loan made from the bulk fuel bridge loan fund.</w:t>
      </w:r>
    </w:p>
    <w:p w:rsidR="001C402C" w:rsidRDefault="001C402C" w:rsidP="001C402C">
      <w:r>
        <w:tab/>
        <w:t>(e) Repayments of the loans made under this section shall be paid into the bulk fuel bridge loan fund. Money in the fund does not lapse. This fund is not a dedicated fund. Amounts in the fund may be appropriated for expenses directly related to administration of the fund.</w:t>
      </w:r>
    </w:p>
    <w:p w:rsidR="001C402C" w:rsidRDefault="001C402C" w:rsidP="001C402C">
      <w:r>
        <w:tab/>
        <w:t>(f) The department may contract for the administration of the bulk fuel bridge loan program established in this section.</w:t>
      </w:r>
    </w:p>
    <w:p w:rsidR="001C402C" w:rsidRDefault="001C402C" w:rsidP="001C402C">
      <w:r>
        <w:lastRenderedPageBreak/>
        <w:tab/>
        <w:t>(g) The department may adopt regulations under AS 44.62 necessary to carry out the provisions of this section.</w:t>
      </w:r>
    </w:p>
    <w:p w:rsidR="001C402C" w:rsidRDefault="001C402C" w:rsidP="001C402C">
      <w:r>
        <w:tab/>
        <w:t>(h) In this section,</w:t>
      </w:r>
    </w:p>
    <w:p w:rsidR="001C402C" w:rsidRDefault="001C402C" w:rsidP="001C402C">
      <w:r>
        <w:tab/>
        <w:t>(1) "</w:t>
      </w:r>
      <w:proofErr w:type="gramStart"/>
      <w:r>
        <w:t>community</w:t>
      </w:r>
      <w:proofErr w:type="gramEnd"/>
      <w:r>
        <w:t>" means a municipality or unincorporated village that is a social unit, if the municipality or unincorporated village has a population of less than 2,000 people;</w:t>
      </w:r>
    </w:p>
    <w:p w:rsidR="001C402C" w:rsidRDefault="001C402C" w:rsidP="001C402C">
      <w:r>
        <w:tab/>
        <w:t>(2) "</w:t>
      </w:r>
      <w:proofErr w:type="gramStart"/>
      <w:r>
        <w:t>fund</w:t>
      </w:r>
      <w:proofErr w:type="gramEnd"/>
      <w:r>
        <w:t>" means the bulk fuel bridge loan fund established in (a) of this section;</w:t>
      </w:r>
    </w:p>
    <w:p w:rsidR="001C402C" w:rsidRDefault="001C402C" w:rsidP="001C402C">
      <w:r>
        <w:tab/>
        <w:t>(3) "</w:t>
      </w:r>
      <w:proofErr w:type="gramStart"/>
      <w:r>
        <w:t>person</w:t>
      </w:r>
      <w:proofErr w:type="gramEnd"/>
      <w:r>
        <w:t>"</w:t>
      </w:r>
    </w:p>
    <w:p w:rsidR="001C402C" w:rsidRDefault="001C402C" w:rsidP="001C402C">
      <w:r>
        <w:tab/>
        <w:t xml:space="preserve">(A) </w:t>
      </w:r>
      <w:proofErr w:type="gramStart"/>
      <w:r>
        <w:t>has</w:t>
      </w:r>
      <w:proofErr w:type="gramEnd"/>
      <w:r>
        <w:t xml:space="preserve"> the meaning given in AS 01.10.060;</w:t>
      </w:r>
    </w:p>
    <w:p w:rsidR="001C402C" w:rsidRDefault="001C402C" w:rsidP="001C402C">
      <w:r>
        <w:tab/>
        <w:t xml:space="preserve">(B) </w:t>
      </w:r>
      <w:proofErr w:type="gramStart"/>
      <w:r>
        <w:t>includes</w:t>
      </w:r>
      <w:proofErr w:type="gramEnd"/>
      <w:r>
        <w:t xml:space="preserve"> a cooperative, a joint venture, and a governmental entity.</w:t>
      </w:r>
    </w:p>
    <w:p w:rsidR="001C402C" w:rsidRDefault="001C402C" w:rsidP="001C402C">
      <w:r>
        <w:t>History -</w:t>
      </w:r>
    </w:p>
    <w:p w:rsidR="001C402C" w:rsidRDefault="001C402C" w:rsidP="001C402C">
      <w:r>
        <w:t xml:space="preserve">(Sec. 1 </w:t>
      </w:r>
      <w:proofErr w:type="spellStart"/>
      <w:r>
        <w:t>ch</w:t>
      </w:r>
      <w:proofErr w:type="spellEnd"/>
      <w:r>
        <w:t xml:space="preserve"> 110 SLA 2008; am Sec. 1 </w:t>
      </w:r>
      <w:proofErr w:type="spellStart"/>
      <w:r>
        <w:t>ch</w:t>
      </w:r>
      <w:proofErr w:type="spellEnd"/>
      <w:r>
        <w:t xml:space="preserve"> 2 SSSLA 2008)</w:t>
      </w:r>
    </w:p>
    <w:p w:rsidR="001C402C" w:rsidRDefault="001C402C" w:rsidP="001C402C">
      <w:r>
        <w:t xml:space="preserve">Amendment Notes - </w:t>
      </w:r>
    </w:p>
    <w:p w:rsidR="001C402C" w:rsidRDefault="001C402C" w:rsidP="001C402C">
      <w:r>
        <w:tab/>
        <w:t>The 2008 amendment, effective August 26, 2008, substituted "$750,000" for "$500,000" in paragraph (c</w:t>
      </w:r>
      <w:proofErr w:type="gramStart"/>
      <w:r>
        <w:t>)(</w:t>
      </w:r>
      <w:proofErr w:type="gramEnd"/>
      <w:r>
        <w:t>1).</w:t>
      </w:r>
    </w:p>
    <w:p w:rsidR="001C402C" w:rsidRDefault="001C402C" w:rsidP="001C402C">
      <w:r>
        <w:t xml:space="preserve">Article Notes - </w:t>
      </w:r>
    </w:p>
    <w:p w:rsidR="00EE5465" w:rsidRDefault="001C402C" w:rsidP="001C402C">
      <w:r>
        <w:tab/>
      </w:r>
      <w:proofErr w:type="gramStart"/>
      <w:r>
        <w:t>Effective Dates.</w:t>
      </w:r>
      <w:proofErr w:type="gramEnd"/>
      <w:r>
        <w:t xml:space="preserve"> Section 7, </w:t>
      </w:r>
      <w:proofErr w:type="spellStart"/>
      <w:r>
        <w:t>ch</w:t>
      </w:r>
      <w:proofErr w:type="spellEnd"/>
      <w:r>
        <w:t>. 110, SLA 2008, makes this article effective June 26, 2008.</w:t>
      </w:r>
    </w:p>
    <w:sectPr w:rsidR="00EE5465" w:rsidSect="00EE54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1C402C"/>
    <w:rsid w:val="001C402C"/>
    <w:rsid w:val="00EE5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2011-03-18T19:27:00Z</dcterms:created>
  <dcterms:modified xsi:type="dcterms:W3CDTF">2011-03-18T19:28:00Z</dcterms:modified>
</cp:coreProperties>
</file>