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013B" w14:textId="77777777" w:rsidR="008B323A" w:rsidRPr="00F81D8C" w:rsidRDefault="008B323A" w:rsidP="008B323A">
      <w:pPr>
        <w:ind w:left="-720" w:right="-720"/>
        <w:jc w:val="center"/>
        <w:rPr>
          <w:rFonts w:asciiTheme="minorHAnsi" w:hAnsiTheme="minorHAnsi" w:cstheme="minorHAnsi"/>
          <w:color w:val="000000" w:themeColor="text1"/>
          <w:sz w:val="24"/>
          <w:szCs w:val="24"/>
        </w:rPr>
      </w:pPr>
    </w:p>
    <w:p w14:paraId="471EFD99" w14:textId="304954C6" w:rsidR="008B323A" w:rsidRPr="00F81D8C" w:rsidRDefault="008B323A" w:rsidP="008B323A">
      <w:pPr>
        <w:ind w:left="-720" w:right="-720"/>
        <w:jc w:val="center"/>
        <w:rPr>
          <w:rFonts w:asciiTheme="minorHAnsi" w:hAnsiTheme="minorHAnsi" w:cstheme="minorHAnsi"/>
          <w:b/>
          <w:bCs/>
          <w:color w:val="000000" w:themeColor="text1"/>
          <w:sz w:val="32"/>
          <w:szCs w:val="32"/>
        </w:rPr>
      </w:pPr>
      <w:r w:rsidRPr="00F81D8C">
        <w:rPr>
          <w:rFonts w:asciiTheme="minorHAnsi" w:hAnsiTheme="minorHAnsi" w:cstheme="minorHAnsi"/>
          <w:b/>
          <w:bCs/>
          <w:color w:val="000000" w:themeColor="text1"/>
          <w:sz w:val="32"/>
          <w:szCs w:val="32"/>
        </w:rPr>
        <w:t>Sponsor Statement</w:t>
      </w:r>
    </w:p>
    <w:p w14:paraId="0AF3C208" w14:textId="7844EB38" w:rsidR="008B323A" w:rsidRDefault="008B323A" w:rsidP="008B323A">
      <w:pPr>
        <w:ind w:left="-720" w:right="-720"/>
        <w:jc w:val="center"/>
        <w:rPr>
          <w:rFonts w:asciiTheme="minorHAnsi" w:hAnsiTheme="minorHAnsi" w:cstheme="minorHAnsi"/>
          <w:b/>
          <w:bCs/>
          <w:color w:val="000000" w:themeColor="text1"/>
          <w:sz w:val="32"/>
          <w:szCs w:val="32"/>
        </w:rPr>
      </w:pPr>
      <w:r w:rsidRPr="00F81D8C">
        <w:rPr>
          <w:rFonts w:asciiTheme="minorHAnsi" w:hAnsiTheme="minorHAnsi" w:cstheme="minorHAnsi"/>
          <w:b/>
          <w:bCs/>
          <w:color w:val="000000" w:themeColor="text1"/>
          <w:sz w:val="32"/>
          <w:szCs w:val="32"/>
        </w:rPr>
        <w:t xml:space="preserve">House Bill </w:t>
      </w:r>
      <w:r w:rsidR="00F81D8C" w:rsidRPr="00F81D8C">
        <w:rPr>
          <w:rFonts w:asciiTheme="minorHAnsi" w:hAnsiTheme="minorHAnsi" w:cstheme="minorHAnsi"/>
          <w:b/>
          <w:bCs/>
          <w:color w:val="000000" w:themeColor="text1"/>
          <w:sz w:val="32"/>
          <w:szCs w:val="32"/>
        </w:rPr>
        <w:t>138</w:t>
      </w:r>
    </w:p>
    <w:p w14:paraId="0700C340" w14:textId="77777777" w:rsidR="00F81D8C" w:rsidRPr="00F81D8C" w:rsidRDefault="00F81D8C" w:rsidP="008B323A">
      <w:pPr>
        <w:ind w:left="-720" w:right="-720"/>
        <w:jc w:val="center"/>
        <w:rPr>
          <w:rFonts w:asciiTheme="minorHAnsi" w:hAnsiTheme="minorHAnsi" w:cstheme="minorHAnsi"/>
          <w:b/>
          <w:bCs/>
          <w:sz w:val="32"/>
          <w:szCs w:val="32"/>
        </w:rPr>
      </w:pPr>
    </w:p>
    <w:p w14:paraId="44677284" w14:textId="3C6EE453" w:rsidR="008B323A" w:rsidRPr="00F81D8C" w:rsidRDefault="008B323A" w:rsidP="008B323A">
      <w:pPr>
        <w:ind w:left="-720" w:right="-720"/>
        <w:jc w:val="center"/>
        <w:rPr>
          <w:rFonts w:asciiTheme="minorHAnsi" w:hAnsiTheme="minorHAnsi" w:cstheme="minorHAnsi"/>
          <w:i/>
          <w:iCs/>
          <w:color w:val="000000" w:themeColor="text1"/>
          <w:sz w:val="24"/>
          <w:szCs w:val="24"/>
        </w:rPr>
      </w:pPr>
      <w:r w:rsidRPr="00F81D8C">
        <w:rPr>
          <w:rFonts w:asciiTheme="minorHAnsi" w:hAnsiTheme="minorHAnsi" w:cstheme="minorHAnsi"/>
          <w:i/>
          <w:iCs/>
          <w:color w:val="000000" w:themeColor="text1"/>
          <w:sz w:val="24"/>
          <w:szCs w:val="24"/>
        </w:rPr>
        <w:t>“An Act relating to an audiology a</w:t>
      </w:r>
      <w:r w:rsidR="00F81D8C" w:rsidRPr="00F81D8C">
        <w:rPr>
          <w:rFonts w:asciiTheme="minorHAnsi" w:hAnsiTheme="minorHAnsi" w:cstheme="minorHAnsi"/>
          <w:i/>
          <w:iCs/>
          <w:color w:val="000000" w:themeColor="text1"/>
          <w:sz w:val="24"/>
          <w:szCs w:val="24"/>
        </w:rPr>
        <w:t>n</w:t>
      </w:r>
      <w:r w:rsidRPr="00F81D8C">
        <w:rPr>
          <w:rFonts w:asciiTheme="minorHAnsi" w:hAnsiTheme="minorHAnsi" w:cstheme="minorHAnsi"/>
          <w:i/>
          <w:iCs/>
          <w:color w:val="000000" w:themeColor="text1"/>
          <w:sz w:val="24"/>
          <w:szCs w:val="24"/>
        </w:rPr>
        <w:t>d speech-language interstate compact; relating to the practice of audiology and the practice of speech-language pathology; and providing for an effective date.”</w:t>
      </w:r>
    </w:p>
    <w:p w14:paraId="4FA101FA" w14:textId="77777777" w:rsidR="008B323A" w:rsidRPr="00051A3A" w:rsidRDefault="008B323A" w:rsidP="008B323A">
      <w:pPr>
        <w:ind w:left="-720" w:right="-720"/>
        <w:jc w:val="center"/>
        <w:rPr>
          <w:rFonts w:asciiTheme="minorHAnsi" w:hAnsiTheme="minorHAnsi" w:cstheme="minorHAnsi"/>
          <w:color w:val="000000" w:themeColor="text1"/>
          <w:sz w:val="24"/>
          <w:szCs w:val="24"/>
        </w:rPr>
      </w:pPr>
    </w:p>
    <w:p w14:paraId="6ED5AD5B" w14:textId="77777777" w:rsidR="008B323A" w:rsidRPr="00051A3A" w:rsidRDefault="008B323A" w:rsidP="008B323A">
      <w:pPr>
        <w:ind w:left="-720" w:right="-720" w:firstLine="720"/>
        <w:rPr>
          <w:rFonts w:asciiTheme="minorHAnsi" w:hAnsiTheme="minorHAnsi" w:cstheme="minorHAnsi"/>
          <w:b/>
          <w:bCs/>
          <w:color w:val="000000" w:themeColor="text1"/>
          <w:sz w:val="24"/>
          <w:szCs w:val="24"/>
        </w:rPr>
      </w:pPr>
      <w:r w:rsidRPr="00051A3A">
        <w:rPr>
          <w:rFonts w:asciiTheme="minorHAnsi" w:hAnsiTheme="minorHAnsi" w:cstheme="minorHAnsi"/>
          <w:bCs/>
          <w:color w:val="000000" w:themeColor="text1"/>
          <w:sz w:val="24"/>
          <w:szCs w:val="24"/>
        </w:rPr>
        <w:t xml:space="preserve">Since the 1950s the number of licensed occupations has risen from five percent of the workforce to twenty-five percent. Navigating the various state licensing requirements, rules, regulation, and fee structure can present significant challenges for workers. To address these challenges, states and professions have turned to occupational licensure interstate compacts. These compacts create reciprocal professional licensing practices between states, while ensuring the quality and safety of services and safeguarding state sovereignty. </w:t>
      </w:r>
    </w:p>
    <w:p w14:paraId="16687E96" w14:textId="77777777" w:rsidR="008B323A" w:rsidRPr="00051A3A" w:rsidRDefault="008B323A" w:rsidP="008B323A">
      <w:pPr>
        <w:ind w:left="-720" w:right="-720"/>
        <w:rPr>
          <w:rFonts w:asciiTheme="minorHAnsi" w:hAnsiTheme="minorHAnsi" w:cstheme="minorHAnsi"/>
          <w:b/>
          <w:bCs/>
          <w:color w:val="000000" w:themeColor="text1"/>
          <w:sz w:val="24"/>
          <w:szCs w:val="24"/>
        </w:rPr>
      </w:pPr>
    </w:p>
    <w:p w14:paraId="41CD0427" w14:textId="77777777" w:rsidR="008B323A" w:rsidRPr="00051A3A" w:rsidRDefault="008B323A" w:rsidP="008B323A">
      <w:pPr>
        <w:ind w:left="-720" w:right="-720" w:firstLine="720"/>
        <w:rPr>
          <w:rFonts w:asciiTheme="minorHAnsi" w:hAnsiTheme="minorHAnsi" w:cstheme="minorHAnsi"/>
          <w:b/>
          <w:bCs/>
          <w:color w:val="000000" w:themeColor="text1"/>
          <w:sz w:val="24"/>
          <w:szCs w:val="24"/>
        </w:rPr>
      </w:pPr>
      <w:r w:rsidRPr="00051A3A">
        <w:rPr>
          <w:rFonts w:asciiTheme="minorHAnsi" w:hAnsiTheme="minorHAnsi" w:cstheme="minorHAnsi"/>
          <w:bCs/>
          <w:color w:val="000000" w:themeColor="text1"/>
          <w:sz w:val="24"/>
          <w:szCs w:val="24"/>
        </w:rPr>
        <w:t xml:space="preserve">An interstate compact is a contract between two or more states. It carries the force of statutory law and allows states to perform a certain action, observe a certain standard, or cooperate in a critical policy area. </w:t>
      </w:r>
      <w:bookmarkStart w:id="0" w:name="_Hlk128410853"/>
      <w:r>
        <w:rPr>
          <w:rFonts w:asciiTheme="minorHAnsi" w:hAnsiTheme="minorHAnsi" w:cstheme="minorHAnsi"/>
          <w:bCs/>
          <w:color w:val="000000" w:themeColor="text1"/>
          <w:sz w:val="24"/>
          <w:szCs w:val="24"/>
        </w:rPr>
        <w:t xml:space="preserve">Alaska is currently a member of twenty-eight interstate compacts. </w:t>
      </w:r>
      <w:bookmarkEnd w:id="0"/>
    </w:p>
    <w:p w14:paraId="712526D4" w14:textId="77777777" w:rsidR="008B323A" w:rsidRPr="00051A3A" w:rsidRDefault="008B323A" w:rsidP="008B323A">
      <w:pPr>
        <w:ind w:left="-720" w:right="-720" w:firstLine="720"/>
        <w:rPr>
          <w:rFonts w:asciiTheme="minorHAnsi" w:hAnsiTheme="minorHAnsi" w:cstheme="minorHAnsi"/>
          <w:b/>
          <w:bCs/>
          <w:color w:val="000000" w:themeColor="text1"/>
          <w:sz w:val="24"/>
          <w:szCs w:val="24"/>
        </w:rPr>
      </w:pPr>
    </w:p>
    <w:p w14:paraId="394F8AFA" w14:textId="69C90C42" w:rsidR="008B323A" w:rsidRPr="00051A3A" w:rsidRDefault="00F81D8C" w:rsidP="008B323A">
      <w:pPr>
        <w:ind w:left="-720" w:right="-720" w:firstLine="720"/>
        <w:rPr>
          <w:rFonts w:asciiTheme="minorHAnsi" w:hAnsiTheme="minorHAnsi" w:cstheme="minorHAnsi"/>
          <w:b/>
          <w:bCs/>
          <w:color w:val="000000" w:themeColor="text1"/>
          <w:sz w:val="24"/>
          <w:szCs w:val="24"/>
        </w:rPr>
      </w:pPr>
      <w:r>
        <w:rPr>
          <w:rFonts w:asciiTheme="minorHAnsi" w:hAnsiTheme="minorHAnsi" w:cstheme="minorHAnsi"/>
          <w:bCs/>
          <w:color w:val="000000" w:themeColor="text1"/>
          <w:sz w:val="24"/>
          <w:szCs w:val="24"/>
        </w:rPr>
        <w:t>HB 138</w:t>
      </w:r>
      <w:r w:rsidR="008B323A" w:rsidRPr="00051A3A">
        <w:rPr>
          <w:rFonts w:asciiTheme="minorHAnsi" w:hAnsiTheme="minorHAnsi" w:cstheme="minorHAnsi"/>
          <w:bCs/>
          <w:color w:val="000000" w:themeColor="text1"/>
          <w:sz w:val="24"/>
          <w:szCs w:val="24"/>
        </w:rPr>
        <w:t xml:space="preserve"> enacts the </w:t>
      </w:r>
      <w:r w:rsidR="008B323A">
        <w:rPr>
          <w:rFonts w:asciiTheme="minorHAnsi" w:hAnsiTheme="minorHAnsi" w:cstheme="minorHAnsi"/>
          <w:bCs/>
          <w:color w:val="000000" w:themeColor="text1"/>
          <w:sz w:val="24"/>
          <w:szCs w:val="24"/>
        </w:rPr>
        <w:t>Audiologist and Speech Language Pathologists Interstate Com</w:t>
      </w:r>
      <w:r w:rsidR="00DB6EF8">
        <w:rPr>
          <w:rFonts w:asciiTheme="minorHAnsi" w:hAnsiTheme="minorHAnsi" w:cstheme="minorHAnsi"/>
          <w:bCs/>
          <w:color w:val="000000" w:themeColor="text1"/>
          <w:sz w:val="24"/>
          <w:szCs w:val="24"/>
        </w:rPr>
        <w:t>p</w:t>
      </w:r>
      <w:r w:rsidR="008B323A">
        <w:rPr>
          <w:rFonts w:asciiTheme="minorHAnsi" w:hAnsiTheme="minorHAnsi" w:cstheme="minorHAnsi"/>
          <w:bCs/>
          <w:color w:val="000000" w:themeColor="text1"/>
          <w:sz w:val="24"/>
          <w:szCs w:val="24"/>
        </w:rPr>
        <w:t>act (ASLP-IC)</w:t>
      </w:r>
      <w:r w:rsidR="008B323A" w:rsidRPr="00051A3A">
        <w:rPr>
          <w:rFonts w:asciiTheme="minorHAnsi" w:hAnsiTheme="minorHAnsi" w:cstheme="minorHAnsi"/>
          <w:bCs/>
          <w:color w:val="000000" w:themeColor="text1"/>
          <w:sz w:val="24"/>
          <w:szCs w:val="24"/>
        </w:rPr>
        <w:t xml:space="preserve">. The </w:t>
      </w:r>
      <w:r w:rsidR="008B323A">
        <w:rPr>
          <w:rFonts w:asciiTheme="minorHAnsi" w:hAnsiTheme="minorHAnsi" w:cstheme="minorHAnsi"/>
          <w:bCs/>
          <w:color w:val="000000" w:themeColor="text1"/>
          <w:sz w:val="24"/>
          <w:szCs w:val="24"/>
        </w:rPr>
        <w:t>ASLP-IC</w:t>
      </w:r>
      <w:r w:rsidR="008B323A" w:rsidRPr="00051A3A">
        <w:rPr>
          <w:rFonts w:asciiTheme="minorHAnsi" w:hAnsiTheme="minorHAnsi" w:cstheme="minorHAnsi"/>
          <w:bCs/>
          <w:color w:val="000000" w:themeColor="text1"/>
          <w:sz w:val="24"/>
          <w:szCs w:val="24"/>
        </w:rPr>
        <w:t xml:space="preserve"> utilizes a mutual recognition approach: eligible</w:t>
      </w:r>
      <w:r w:rsidR="008B323A">
        <w:rPr>
          <w:rFonts w:asciiTheme="minorHAnsi" w:hAnsiTheme="minorHAnsi" w:cstheme="minorHAnsi"/>
          <w:bCs/>
          <w:color w:val="000000" w:themeColor="text1"/>
          <w:sz w:val="24"/>
          <w:szCs w:val="24"/>
        </w:rPr>
        <w:t xml:space="preserve"> audiologist and speech language pathologists</w:t>
      </w:r>
      <w:r w:rsidR="008B323A" w:rsidRPr="00051A3A">
        <w:rPr>
          <w:rFonts w:asciiTheme="minorHAnsi" w:hAnsiTheme="minorHAnsi" w:cstheme="minorHAnsi"/>
          <w:bCs/>
          <w:color w:val="000000" w:themeColor="text1"/>
          <w:sz w:val="24"/>
          <w:szCs w:val="24"/>
        </w:rPr>
        <w:t xml:space="preserve"> in compact member states currently issuing and accepting compact privileges have the option of obtaining a compact privilege in other member states.  A licensee providing </w:t>
      </w:r>
      <w:r w:rsidR="008B323A">
        <w:rPr>
          <w:rFonts w:asciiTheme="minorHAnsi" w:hAnsiTheme="minorHAnsi" w:cstheme="minorHAnsi"/>
          <w:bCs/>
          <w:color w:val="000000" w:themeColor="text1"/>
          <w:sz w:val="24"/>
          <w:szCs w:val="24"/>
        </w:rPr>
        <w:t>services</w:t>
      </w:r>
      <w:r w:rsidR="008B323A" w:rsidRPr="00051A3A">
        <w:rPr>
          <w:rFonts w:asciiTheme="minorHAnsi" w:hAnsiTheme="minorHAnsi" w:cstheme="minorHAnsi"/>
          <w:bCs/>
          <w:color w:val="000000" w:themeColor="text1"/>
          <w:sz w:val="24"/>
          <w:szCs w:val="24"/>
        </w:rPr>
        <w:t xml:space="preserve"> in a remote state</w:t>
      </w:r>
      <w:r w:rsidR="008B323A">
        <w:rPr>
          <w:rFonts w:asciiTheme="minorHAnsi" w:hAnsiTheme="minorHAnsi" w:cstheme="minorHAnsi"/>
          <w:bCs/>
          <w:color w:val="000000" w:themeColor="text1"/>
          <w:sz w:val="24"/>
          <w:szCs w:val="24"/>
        </w:rPr>
        <w:t>, such as Alaska,</w:t>
      </w:r>
      <w:r w:rsidR="008B323A" w:rsidRPr="00051A3A">
        <w:rPr>
          <w:rFonts w:asciiTheme="minorHAnsi" w:hAnsiTheme="minorHAnsi" w:cstheme="minorHAnsi"/>
          <w:bCs/>
          <w:color w:val="000000" w:themeColor="text1"/>
          <w:sz w:val="24"/>
          <w:szCs w:val="24"/>
        </w:rPr>
        <w:t xml:space="preserve"> under the compact privilege must function within the laws and regulations of the remote state</w:t>
      </w:r>
      <w:r w:rsidR="008B323A">
        <w:rPr>
          <w:rFonts w:asciiTheme="minorHAnsi" w:hAnsiTheme="minorHAnsi" w:cstheme="minorHAnsi"/>
          <w:bCs/>
          <w:color w:val="000000" w:themeColor="text1"/>
          <w:sz w:val="24"/>
          <w:szCs w:val="24"/>
        </w:rPr>
        <w:t>, thus improving healthcare availability for Alaskan residents, while ensuring those services are provided at the highest standard</w:t>
      </w:r>
      <w:r w:rsidR="008B323A" w:rsidRPr="00051A3A">
        <w:rPr>
          <w:rFonts w:asciiTheme="minorHAnsi" w:hAnsiTheme="minorHAnsi" w:cstheme="minorHAnsi"/>
          <w:bCs/>
          <w:color w:val="000000" w:themeColor="text1"/>
          <w:sz w:val="24"/>
          <w:szCs w:val="24"/>
        </w:rPr>
        <w:t xml:space="preserve">. The </w:t>
      </w:r>
      <w:r w:rsidR="008B323A">
        <w:rPr>
          <w:rFonts w:asciiTheme="minorHAnsi" w:hAnsiTheme="minorHAnsi" w:cstheme="minorHAnsi"/>
          <w:bCs/>
          <w:color w:val="000000" w:themeColor="text1"/>
          <w:sz w:val="24"/>
          <w:szCs w:val="24"/>
        </w:rPr>
        <w:t>ASLP-IC</w:t>
      </w:r>
      <w:r w:rsidR="008B323A" w:rsidRPr="00051A3A">
        <w:rPr>
          <w:rFonts w:asciiTheme="minorHAnsi" w:hAnsiTheme="minorHAnsi" w:cstheme="minorHAnsi"/>
          <w:bCs/>
          <w:color w:val="000000" w:themeColor="text1"/>
          <w:sz w:val="24"/>
          <w:szCs w:val="24"/>
        </w:rPr>
        <w:t xml:space="preserve"> became official in 201</w:t>
      </w:r>
      <w:r w:rsidR="008B323A">
        <w:rPr>
          <w:rFonts w:asciiTheme="minorHAnsi" w:hAnsiTheme="minorHAnsi" w:cstheme="minorHAnsi"/>
          <w:bCs/>
          <w:color w:val="000000" w:themeColor="text1"/>
          <w:sz w:val="24"/>
          <w:szCs w:val="24"/>
        </w:rPr>
        <w:t>9</w:t>
      </w:r>
      <w:r w:rsidR="008B323A" w:rsidRPr="00051A3A">
        <w:rPr>
          <w:rFonts w:asciiTheme="minorHAnsi" w:hAnsiTheme="minorHAnsi" w:cstheme="minorHAnsi"/>
          <w:bCs/>
          <w:color w:val="000000" w:themeColor="text1"/>
          <w:sz w:val="24"/>
          <w:szCs w:val="24"/>
        </w:rPr>
        <w:t xml:space="preserve"> and has been adopted by </w:t>
      </w:r>
      <w:r w:rsidR="008B323A">
        <w:rPr>
          <w:rFonts w:asciiTheme="minorHAnsi" w:hAnsiTheme="minorHAnsi" w:cstheme="minorHAnsi"/>
          <w:bCs/>
          <w:color w:val="000000" w:themeColor="text1"/>
          <w:sz w:val="24"/>
          <w:szCs w:val="24"/>
        </w:rPr>
        <w:t>twenty-three</w:t>
      </w:r>
      <w:r w:rsidR="008B323A" w:rsidRPr="00051A3A">
        <w:rPr>
          <w:rFonts w:asciiTheme="minorHAnsi" w:hAnsiTheme="minorHAnsi" w:cstheme="minorHAnsi"/>
          <w:bCs/>
          <w:color w:val="000000" w:themeColor="text1"/>
          <w:sz w:val="24"/>
          <w:szCs w:val="24"/>
        </w:rPr>
        <w:t xml:space="preserve"> states.</w:t>
      </w:r>
      <w:r w:rsidR="008B323A">
        <w:rPr>
          <w:rFonts w:asciiTheme="minorHAnsi" w:hAnsiTheme="minorHAnsi" w:cstheme="minorHAnsi"/>
          <w:bCs/>
          <w:color w:val="000000" w:themeColor="text1"/>
          <w:sz w:val="24"/>
          <w:szCs w:val="24"/>
        </w:rPr>
        <w:t xml:space="preserve"> </w:t>
      </w:r>
      <w:r w:rsidR="008B323A" w:rsidRPr="00051A3A">
        <w:rPr>
          <w:rFonts w:asciiTheme="minorHAnsi" w:hAnsiTheme="minorHAnsi" w:cstheme="minorHAnsi"/>
          <w:bCs/>
          <w:color w:val="000000" w:themeColor="text1"/>
          <w:sz w:val="24"/>
          <w:szCs w:val="24"/>
        </w:rPr>
        <w:t xml:space="preserve"> </w:t>
      </w:r>
    </w:p>
    <w:p w14:paraId="3B936B51" w14:textId="77777777" w:rsidR="008B323A" w:rsidRPr="00051A3A" w:rsidRDefault="008B323A" w:rsidP="008B323A">
      <w:pPr>
        <w:ind w:left="-720" w:right="-720"/>
        <w:rPr>
          <w:rFonts w:asciiTheme="minorHAnsi" w:hAnsiTheme="minorHAnsi" w:cstheme="minorHAnsi"/>
          <w:b/>
          <w:bCs/>
          <w:color w:val="000000" w:themeColor="text1"/>
          <w:sz w:val="24"/>
          <w:szCs w:val="24"/>
        </w:rPr>
      </w:pPr>
    </w:p>
    <w:p w14:paraId="2188DBBE" w14:textId="412113DA" w:rsidR="008B323A" w:rsidRPr="00051A3A" w:rsidRDefault="008B323A" w:rsidP="008B323A">
      <w:pPr>
        <w:ind w:left="-720" w:right="-720" w:firstLine="720"/>
        <w:rPr>
          <w:rFonts w:asciiTheme="minorHAnsi" w:hAnsiTheme="minorHAnsi" w:cstheme="minorHAnsi"/>
          <w:b/>
          <w:bCs/>
          <w:color w:val="000000" w:themeColor="text1"/>
          <w:sz w:val="24"/>
          <w:szCs w:val="24"/>
        </w:rPr>
      </w:pPr>
      <w:r w:rsidRPr="00051A3A">
        <w:rPr>
          <w:rFonts w:asciiTheme="minorHAnsi" w:hAnsiTheme="minorHAnsi" w:cstheme="minorHAnsi"/>
          <w:bCs/>
          <w:color w:val="000000" w:themeColor="text1"/>
          <w:sz w:val="24"/>
          <w:szCs w:val="24"/>
        </w:rPr>
        <w:t xml:space="preserve">Compacts represent the only mechanism in the U.S. Constitution by which the states themselves can alter the fundamental dynamics of their relationship without the intervention of federal government. Unlike other means of interstate cooperation, compacts both create a state-based solution to regional or national problems and effectively retain policy control over certain interstate matters for the future. The only way for states to preserve their authority over interstate problems may be to share their sovereignty and work together cooperatively through interstate compacts. Without compacts, federal involvement in traditional state policy areas is a serious threat. </w:t>
      </w:r>
      <w:r w:rsidR="00F81D8C">
        <w:rPr>
          <w:rFonts w:asciiTheme="minorHAnsi" w:hAnsiTheme="minorHAnsi" w:cstheme="minorHAnsi"/>
          <w:bCs/>
          <w:color w:val="000000" w:themeColor="text1"/>
          <w:sz w:val="24"/>
          <w:szCs w:val="24"/>
        </w:rPr>
        <w:t>House Bill 138</w:t>
      </w:r>
      <w:r w:rsidRPr="00051A3A">
        <w:rPr>
          <w:rFonts w:asciiTheme="minorHAnsi" w:hAnsiTheme="minorHAnsi" w:cstheme="minorHAnsi"/>
          <w:bCs/>
          <w:color w:val="000000" w:themeColor="text1"/>
          <w:sz w:val="24"/>
          <w:szCs w:val="24"/>
        </w:rPr>
        <w:t xml:space="preserve"> is necessary to encourage the interstate practice of physical therapy and to protect state sovereignty. </w:t>
      </w:r>
      <w:r w:rsidRPr="00051A3A">
        <w:rPr>
          <w:rFonts w:asciiTheme="minorHAnsi" w:hAnsiTheme="minorHAnsi" w:cstheme="minorHAnsi"/>
          <w:bCs/>
          <w:sz w:val="24"/>
          <w:szCs w:val="24"/>
        </w:rPr>
        <w:t>I respectfully ask for your support of this legislation.</w:t>
      </w:r>
    </w:p>
    <w:p w14:paraId="1A62CF48" w14:textId="77777777" w:rsidR="008B323A" w:rsidRPr="00051A3A" w:rsidRDefault="008B323A" w:rsidP="008B323A">
      <w:pPr>
        <w:ind w:left="-720" w:right="-720"/>
        <w:rPr>
          <w:rFonts w:asciiTheme="minorHAnsi" w:hAnsiTheme="minorHAnsi" w:cstheme="minorHAnsi"/>
          <w:b/>
          <w:bCs/>
          <w:color w:val="000000" w:themeColor="text1"/>
          <w:sz w:val="24"/>
          <w:szCs w:val="24"/>
        </w:rPr>
      </w:pPr>
    </w:p>
    <w:sectPr w:rsidR="008B323A" w:rsidRPr="00051A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C6D8" w14:textId="77777777" w:rsidR="00672475" w:rsidRDefault="00672475" w:rsidP="00672475">
      <w:r>
        <w:separator/>
      </w:r>
    </w:p>
  </w:endnote>
  <w:endnote w:type="continuationSeparator" w:id="0">
    <w:p w14:paraId="15CCE06B" w14:textId="77777777" w:rsidR="00672475" w:rsidRDefault="00672475" w:rsidP="0067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E7F" w14:textId="3488BD68" w:rsidR="00D01438" w:rsidRPr="00D01438" w:rsidRDefault="00D01438" w:rsidP="00D01438">
    <w:pPr>
      <w:ind w:left="-720" w:right="-720" w:firstLine="720"/>
      <w:jc w:val="center"/>
      <w:rPr>
        <w:rFonts w:ascii="Book Antiqua" w:hAnsi="Book Antiqua"/>
        <w:b/>
        <w:bCs/>
        <w:i/>
        <w:iCs/>
        <w:sz w:val="20"/>
        <w:szCs w:val="20"/>
      </w:rPr>
    </w:pPr>
    <w:r w:rsidRPr="00D01438">
      <w:rPr>
        <w:rFonts w:asciiTheme="minorHAnsi" w:hAnsiTheme="minorHAnsi" w:cstheme="minorHAnsi"/>
        <w:bCs/>
        <w:i/>
        <w:iCs/>
        <w:sz w:val="20"/>
        <w:szCs w:val="20"/>
      </w:rPr>
      <w:t xml:space="preserve">Please contact Forrest Wolfe in my office at (907)465-3579 or by email at </w:t>
    </w:r>
    <w:hyperlink r:id="rId1" w:history="1">
      <w:r w:rsidRPr="00D01438">
        <w:rPr>
          <w:rStyle w:val="Hyperlink"/>
          <w:rFonts w:asciiTheme="minorHAnsi" w:hAnsiTheme="minorHAnsi" w:cstheme="minorHAnsi"/>
          <w:bCs/>
          <w:i/>
          <w:iCs/>
          <w:sz w:val="20"/>
          <w:szCs w:val="20"/>
        </w:rPr>
        <w:t>Forrest.Wolfe@akleg.go</w:t>
      </w:r>
      <w:r w:rsidRPr="00D01438">
        <w:rPr>
          <w:rStyle w:val="Hyperlink"/>
          <w:rFonts w:asciiTheme="minorHAnsi" w:hAnsiTheme="minorHAnsi" w:cstheme="minorHAnsi"/>
          <w:bCs/>
          <w:i/>
          <w:iCs/>
          <w:sz w:val="20"/>
          <w:szCs w:val="20"/>
        </w:rPr>
        <w:t>v</w:t>
      </w:r>
    </w:hyperlink>
    <w:r w:rsidRPr="00D01438">
      <w:rPr>
        <w:rFonts w:asciiTheme="minorHAnsi" w:hAnsiTheme="minorHAnsi" w:cstheme="minorHAnsi"/>
        <w:bCs/>
        <w:i/>
        <w:iCs/>
        <w:sz w:val="20"/>
        <w:szCs w:val="20"/>
      </w:rPr>
      <w:t xml:space="preserve"> </w:t>
    </w:r>
    <w:r w:rsidRPr="00D01438">
      <w:rPr>
        <w:rFonts w:asciiTheme="minorHAnsi" w:hAnsiTheme="minorHAnsi" w:cstheme="minorHAnsi"/>
        <w:bCs/>
        <w:i/>
        <w:iCs/>
        <w:sz w:val="20"/>
        <w:szCs w:val="20"/>
      </w:rPr>
      <w:t>for more information.</w:t>
    </w:r>
  </w:p>
  <w:p w14:paraId="2A9B939B" w14:textId="77777777" w:rsidR="00D01438" w:rsidRDefault="00D01438" w:rsidP="00D014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1854" w14:textId="77777777" w:rsidR="00672475" w:rsidRDefault="00672475" w:rsidP="00672475">
      <w:r>
        <w:separator/>
      </w:r>
    </w:p>
  </w:footnote>
  <w:footnote w:type="continuationSeparator" w:id="0">
    <w:p w14:paraId="6D714FA0" w14:textId="77777777" w:rsidR="00672475" w:rsidRDefault="00672475" w:rsidP="0067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F26E" w14:textId="1DD8851C" w:rsidR="00D77ADA" w:rsidRPr="003B7F89" w:rsidRDefault="00672475" w:rsidP="00B12183">
    <w:pPr>
      <w:pStyle w:val="Header"/>
      <w:rPr>
        <w:rFonts w:ascii="Book Antiqua" w:hAnsi="Book Antiqua"/>
        <w:sz w:val="40"/>
        <w:szCs w:val="40"/>
      </w:rPr>
    </w:pPr>
    <w:r w:rsidRPr="003B7F89">
      <w:rPr>
        <w:rFonts w:ascii="Book Antiqua" w:hAnsi="Book Antiqua"/>
        <w:sz w:val="40"/>
        <w:szCs w:val="40"/>
      </w:rPr>
      <w:ptab w:relativeTo="margin" w:alignment="center" w:leader="none"/>
    </w:r>
    <w:r w:rsidR="00767707" w:rsidRPr="003B7F89">
      <w:rPr>
        <w:rFonts w:ascii="Book Antiqua" w:hAnsi="Book Antiqua"/>
        <w:sz w:val="40"/>
        <w:szCs w:val="40"/>
      </w:rPr>
      <w:t>ALASKA STATE LEGISLATURE</w:t>
    </w:r>
  </w:p>
  <w:p w14:paraId="167756DF" w14:textId="43E6B027" w:rsidR="00B12183" w:rsidRPr="003B7F89" w:rsidRDefault="00B12183" w:rsidP="00B12183">
    <w:pPr>
      <w:pStyle w:val="Header"/>
      <w:jc w:val="center"/>
      <w:rPr>
        <w:rFonts w:ascii="Book Antiqua" w:hAnsi="Book Antiqua"/>
        <w:sz w:val="32"/>
        <w:szCs w:val="32"/>
      </w:rPr>
    </w:pPr>
    <w:r w:rsidRPr="003B7F89">
      <w:rPr>
        <w:rFonts w:ascii="Book Antiqua" w:hAnsi="Book Antiqua"/>
        <w:sz w:val="32"/>
        <w:szCs w:val="32"/>
      </w:rPr>
      <w:t>REPRESENTATIVE STANLEY WRIGHT</w:t>
    </w:r>
  </w:p>
  <w:p w14:paraId="371C7705" w14:textId="5E1D63E0"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hAnsi="Book Antiqua"/>
        <w:noProof/>
      </w:rPr>
      <w:drawing>
        <wp:anchor distT="0" distB="0" distL="114300" distR="114300" simplePos="0" relativeHeight="251658240" behindDoc="0" locked="0" layoutInCell="1" allowOverlap="1" wp14:anchorId="237571E6" wp14:editId="1582362A">
          <wp:simplePos x="0" y="0"/>
          <wp:positionH relativeFrom="margin">
            <wp:align>center</wp:align>
          </wp:positionH>
          <wp:positionV relativeFrom="paragraph">
            <wp:posOffset>13970</wp:posOffset>
          </wp:positionV>
          <wp:extent cx="914400" cy="926465"/>
          <wp:effectExtent l="0" t="0" r="0" b="6985"/>
          <wp:wrapNone/>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264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B12183" w:rsidRPr="003B7F89">
        <w:rPr>
          <w:rStyle w:val="Hyperlink"/>
          <w:rFonts w:ascii="Book Antiqua" w:eastAsia="Times New Roman" w:hAnsi="Book Antiqua" w:cs="Arial"/>
          <w:sz w:val="12"/>
          <w:szCs w:val="12"/>
        </w:rPr>
        <w:t>Rep.Stanley.Wright@AKLeg.GOV</w:t>
      </w:r>
    </w:hyperlink>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B12183" w:rsidRPr="003B7F89">
      <w:rPr>
        <w:rFonts w:ascii="Book Antiqua" w:hAnsi="Book Antiqua"/>
      </w:rPr>
      <w:t>J</w:t>
    </w:r>
    <w:r w:rsidR="00B12183" w:rsidRPr="003B7F89">
      <w:rPr>
        <w:rFonts w:ascii="Book Antiqua" w:hAnsi="Book Antiqua"/>
        <w:sz w:val="12"/>
        <w:szCs w:val="12"/>
      </w:rPr>
      <w:t xml:space="preserve">uneau, Alaska 99801 (Jan. –April) </w:t>
    </w:r>
  </w:p>
  <w:p w14:paraId="6CC14CE4" w14:textId="35967EE8"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Committees:</w:t>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3B7F89">
      <w:rPr>
        <w:rFonts w:ascii="Book Antiqua" w:eastAsia="Times New Roman" w:hAnsi="Book Antiqua" w:cs="Arial"/>
        <w:color w:val="373737"/>
        <w:sz w:val="12"/>
        <w:szCs w:val="12"/>
      </w:rPr>
      <w:t xml:space="preserve">               </w:t>
    </w:r>
    <w:r w:rsidR="00B12183" w:rsidRPr="003B7F89">
      <w:rPr>
        <w:rFonts w:ascii="Book Antiqua" w:eastAsia="Times New Roman" w:hAnsi="Book Antiqua" w:cs="Arial"/>
        <w:color w:val="373737"/>
        <w:sz w:val="12"/>
        <w:szCs w:val="12"/>
      </w:rPr>
      <w:t xml:space="preserve"> </w:t>
    </w:r>
    <w:r w:rsidR="00B12183" w:rsidRPr="003B7F89">
      <w:rPr>
        <w:rFonts w:ascii="Book Antiqua" w:hAnsi="Book Antiqua"/>
        <w:sz w:val="12"/>
        <w:szCs w:val="12"/>
      </w:rPr>
      <w:t>State Capitol, Room 41</w:t>
    </w:r>
    <w:r w:rsidR="003B7F89">
      <w:rPr>
        <w:rFonts w:ascii="Book Antiqua" w:hAnsi="Book Antiqua"/>
        <w:sz w:val="12"/>
        <w:szCs w:val="12"/>
      </w:rPr>
      <w:t>2</w:t>
    </w:r>
  </w:p>
  <w:p w14:paraId="535A01BC" w14:textId="1D420230"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Vice Chair </w:t>
    </w:r>
    <w:hyperlink r:id="rId3" w:history="1">
      <w:r w:rsidRPr="003B7F89">
        <w:rPr>
          <w:rFonts w:ascii="Book Antiqua" w:eastAsia="Times New Roman" w:hAnsi="Book Antiqua" w:cs="Arial"/>
          <w:color w:val="223F68"/>
          <w:sz w:val="12"/>
          <w:szCs w:val="12"/>
          <w:u w:val="single"/>
        </w:rPr>
        <w:t>House State Affairs</w:t>
      </w:r>
    </w:hyperlink>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B12183" w:rsidRPr="003B7F89">
      <w:rPr>
        <w:rFonts w:ascii="Book Antiqua" w:eastAsia="Times New Roman" w:hAnsi="Book Antiqua" w:cs="Arial"/>
        <w:color w:val="373737"/>
        <w:sz w:val="12"/>
        <w:szCs w:val="12"/>
      </w:rPr>
      <w:tab/>
    </w:r>
    <w:r w:rsidR="003B7F89">
      <w:rPr>
        <w:rFonts w:ascii="Book Antiqua" w:eastAsia="Times New Roman" w:hAnsi="Book Antiqua" w:cs="Arial"/>
        <w:color w:val="373737"/>
        <w:sz w:val="12"/>
        <w:szCs w:val="12"/>
      </w:rPr>
      <w:t xml:space="preserve">                          </w:t>
    </w:r>
    <w:r w:rsidR="00B12183" w:rsidRPr="003B7F89">
      <w:rPr>
        <w:rFonts w:ascii="Book Antiqua" w:hAnsi="Book Antiqua"/>
        <w:sz w:val="12"/>
        <w:szCs w:val="12"/>
      </w:rPr>
      <w:t>907.465.</w:t>
    </w:r>
    <w:r w:rsidR="003B7F89">
      <w:rPr>
        <w:rFonts w:ascii="Book Antiqua" w:hAnsi="Book Antiqua"/>
        <w:sz w:val="12"/>
        <w:szCs w:val="12"/>
      </w:rPr>
      <w:t>2095</w:t>
    </w:r>
  </w:p>
  <w:p w14:paraId="3F016130" w14:textId="7A016D2F"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Chair </w:t>
    </w:r>
    <w:hyperlink r:id="rId4" w:history="1">
      <w:r w:rsidRPr="003B7F89">
        <w:rPr>
          <w:rFonts w:ascii="Book Antiqua" w:eastAsia="Times New Roman" w:hAnsi="Book Antiqua" w:cs="Arial"/>
          <w:color w:val="223F68"/>
          <w:sz w:val="12"/>
          <w:szCs w:val="12"/>
          <w:u w:val="single"/>
        </w:rPr>
        <w:t>House Military &amp; Veterans' Affairs</w:t>
      </w:r>
    </w:hyperlink>
    <w:r w:rsidRPr="003B7F89">
      <w:rPr>
        <w:rFonts w:ascii="Book Antiqua" w:hAnsi="Book Antiqua"/>
        <w:noProof/>
      </w:rPr>
      <w:t xml:space="preserve"> </w:t>
    </w:r>
  </w:p>
  <w:p w14:paraId="32FA4AC0" w14:textId="77777777"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5" w:history="1">
      <w:r w:rsidRPr="003B7F89">
        <w:rPr>
          <w:rFonts w:ascii="Book Antiqua" w:eastAsia="Times New Roman" w:hAnsi="Book Antiqua" w:cs="Arial"/>
          <w:color w:val="223F68"/>
          <w:sz w:val="12"/>
          <w:szCs w:val="12"/>
          <w:u w:val="single"/>
        </w:rPr>
        <w:t>House Resources</w:t>
      </w:r>
    </w:hyperlink>
  </w:p>
  <w:p w14:paraId="47127932" w14:textId="77777777"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6" w:history="1">
      <w:r w:rsidRPr="003B7F89">
        <w:rPr>
          <w:rFonts w:ascii="Book Antiqua" w:eastAsia="Times New Roman" w:hAnsi="Book Antiqua" w:cs="Arial"/>
          <w:color w:val="223F68"/>
          <w:sz w:val="12"/>
          <w:szCs w:val="12"/>
          <w:u w:val="single"/>
        </w:rPr>
        <w:t>House Labor &amp; Commerce</w:t>
      </w:r>
    </w:hyperlink>
  </w:p>
  <w:p w14:paraId="2AC05E03" w14:textId="77777777"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7" w:history="1">
      <w:r w:rsidRPr="003B7F89">
        <w:rPr>
          <w:rFonts w:ascii="Book Antiqua" w:eastAsia="Times New Roman" w:hAnsi="Book Antiqua" w:cs="Arial"/>
          <w:color w:val="223F68"/>
          <w:sz w:val="12"/>
          <w:szCs w:val="12"/>
          <w:u w:val="single"/>
        </w:rPr>
        <w:t>House Joint Armed Services Committee</w:t>
      </w:r>
    </w:hyperlink>
  </w:p>
  <w:p w14:paraId="30E373AE" w14:textId="77777777" w:rsidR="00D77ADA" w:rsidRPr="003B7F89" w:rsidRDefault="00D77ADA" w:rsidP="00D77ADA">
    <w:pPr>
      <w:shd w:val="clear" w:color="auto" w:fill="FFFFFF"/>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8" w:history="1">
      <w:r w:rsidRPr="003B7F89">
        <w:rPr>
          <w:rFonts w:ascii="Book Antiqua" w:eastAsia="Times New Roman" w:hAnsi="Book Antiqua" w:cs="Arial"/>
          <w:color w:val="223F68"/>
          <w:sz w:val="12"/>
          <w:szCs w:val="12"/>
          <w:u w:val="single"/>
        </w:rPr>
        <w:t>House Energy</w:t>
      </w:r>
    </w:hyperlink>
  </w:p>
  <w:p w14:paraId="05C3DA01" w14:textId="78ACF24E" w:rsidR="00672475" w:rsidRPr="003B7F89" w:rsidRDefault="00672475">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B3E5F"/>
    <w:multiLevelType w:val="multilevel"/>
    <w:tmpl w:val="02D4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B42A5"/>
    <w:multiLevelType w:val="multilevel"/>
    <w:tmpl w:val="F966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52EB9"/>
    <w:multiLevelType w:val="multilevel"/>
    <w:tmpl w:val="391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D0791"/>
    <w:multiLevelType w:val="multilevel"/>
    <w:tmpl w:val="D87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538376">
    <w:abstractNumId w:val="2"/>
  </w:num>
  <w:num w:numId="2" w16cid:durableId="1966428376">
    <w:abstractNumId w:val="1"/>
  </w:num>
  <w:num w:numId="3" w16cid:durableId="68965251">
    <w:abstractNumId w:val="0"/>
  </w:num>
  <w:num w:numId="4" w16cid:durableId="211905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5E"/>
    <w:rsid w:val="00221D02"/>
    <w:rsid w:val="003B7F89"/>
    <w:rsid w:val="005C3DD8"/>
    <w:rsid w:val="005E7499"/>
    <w:rsid w:val="00600DF7"/>
    <w:rsid w:val="00672475"/>
    <w:rsid w:val="006D4C5E"/>
    <w:rsid w:val="00767707"/>
    <w:rsid w:val="008952C4"/>
    <w:rsid w:val="008B323A"/>
    <w:rsid w:val="008E207F"/>
    <w:rsid w:val="00AD3339"/>
    <w:rsid w:val="00B12183"/>
    <w:rsid w:val="00C41ABA"/>
    <w:rsid w:val="00CB795E"/>
    <w:rsid w:val="00D01438"/>
    <w:rsid w:val="00D77ADA"/>
    <w:rsid w:val="00DB6EF8"/>
    <w:rsid w:val="00F8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2C4867"/>
  <w15:chartTrackingRefBased/>
  <w15:docId w15:val="{85C7E1FF-E6B0-4BF6-BDBA-0F2B9AC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7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672475"/>
  </w:style>
  <w:style w:type="paragraph" w:styleId="Footer">
    <w:name w:val="footer"/>
    <w:basedOn w:val="Normal"/>
    <w:link w:val="FooterChar"/>
    <w:uiPriority w:val="99"/>
    <w:unhideWhenUsed/>
    <w:rsid w:val="0067247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72475"/>
  </w:style>
  <w:style w:type="character" w:styleId="Hyperlink">
    <w:name w:val="Hyperlink"/>
    <w:basedOn w:val="DefaultParagraphFont"/>
    <w:uiPriority w:val="99"/>
    <w:unhideWhenUsed/>
    <w:rsid w:val="00672475"/>
    <w:rPr>
      <w:color w:val="0000FF"/>
      <w:u w:val="single"/>
    </w:rPr>
  </w:style>
  <w:style w:type="character" w:styleId="UnresolvedMention">
    <w:name w:val="Unresolved Mention"/>
    <w:basedOn w:val="DefaultParagraphFont"/>
    <w:uiPriority w:val="99"/>
    <w:semiHidden/>
    <w:unhideWhenUsed/>
    <w:rsid w:val="00D77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0573">
      <w:bodyDiv w:val="1"/>
      <w:marLeft w:val="0"/>
      <w:marRight w:val="0"/>
      <w:marTop w:val="0"/>
      <w:marBottom w:val="0"/>
      <w:divBdr>
        <w:top w:val="none" w:sz="0" w:space="0" w:color="auto"/>
        <w:left w:val="none" w:sz="0" w:space="0" w:color="auto"/>
        <w:bottom w:val="none" w:sz="0" w:space="0" w:color="auto"/>
        <w:right w:val="none" w:sz="0" w:space="0" w:color="auto"/>
      </w:divBdr>
    </w:div>
    <w:div w:id="608780757">
      <w:bodyDiv w:val="1"/>
      <w:marLeft w:val="0"/>
      <w:marRight w:val="0"/>
      <w:marTop w:val="0"/>
      <w:marBottom w:val="0"/>
      <w:divBdr>
        <w:top w:val="none" w:sz="0" w:space="0" w:color="auto"/>
        <w:left w:val="none" w:sz="0" w:space="0" w:color="auto"/>
        <w:bottom w:val="none" w:sz="0" w:space="0" w:color="auto"/>
        <w:right w:val="none" w:sz="0" w:space="0" w:color="auto"/>
      </w:divBdr>
    </w:div>
    <w:div w:id="931931381">
      <w:bodyDiv w:val="1"/>
      <w:marLeft w:val="0"/>
      <w:marRight w:val="0"/>
      <w:marTop w:val="0"/>
      <w:marBottom w:val="0"/>
      <w:divBdr>
        <w:top w:val="none" w:sz="0" w:space="0" w:color="auto"/>
        <w:left w:val="none" w:sz="0" w:space="0" w:color="auto"/>
        <w:bottom w:val="none" w:sz="0" w:space="0" w:color="auto"/>
        <w:right w:val="none" w:sz="0" w:space="0" w:color="auto"/>
      </w:divBdr>
    </w:div>
    <w:div w:id="1562054873">
      <w:bodyDiv w:val="1"/>
      <w:marLeft w:val="0"/>
      <w:marRight w:val="0"/>
      <w:marTop w:val="0"/>
      <w:marBottom w:val="0"/>
      <w:divBdr>
        <w:top w:val="none" w:sz="0" w:space="0" w:color="auto"/>
        <w:left w:val="none" w:sz="0" w:space="0" w:color="auto"/>
        <w:bottom w:val="none" w:sz="0" w:space="0" w:color="auto"/>
        <w:right w:val="none" w:sz="0" w:space="0" w:color="auto"/>
      </w:divBdr>
    </w:div>
    <w:div w:id="16801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orrest.Wolfe@akleg.gov"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www.akleg.gov/basis/Committee/Details/33?code=HENE" TargetMode="External"/><Relationship Id="rId3" Type="http://schemas.openxmlformats.org/officeDocument/2006/relationships/hyperlink" Target="https://www.akleg.gov/basis/Committee/Details/33?code=HSTA" TargetMode="External"/><Relationship Id="rId7" Type="http://schemas.openxmlformats.org/officeDocument/2006/relationships/hyperlink" Target="https://www.akleg.gov/basis/Committee/Details/33?code=HASC" TargetMode="External"/><Relationship Id="rId2" Type="http://schemas.openxmlformats.org/officeDocument/2006/relationships/hyperlink" Target="mailto:Rep.Stanley.Wright@AKLeg.GOV" TargetMode="External"/><Relationship Id="rId1" Type="http://schemas.openxmlformats.org/officeDocument/2006/relationships/image" Target="media/image1.png"/><Relationship Id="rId6" Type="http://schemas.openxmlformats.org/officeDocument/2006/relationships/hyperlink" Target="https://www.akleg.gov/basis/Committee/Details/33?code=HL%26C" TargetMode="External"/><Relationship Id="rId5" Type="http://schemas.openxmlformats.org/officeDocument/2006/relationships/hyperlink" Target="https://www.akleg.gov/basis/Committee/Details/33?code=HRES" TargetMode="External"/><Relationship Id="rId4" Type="http://schemas.openxmlformats.org/officeDocument/2006/relationships/hyperlink" Target="https://www.akleg.gov/basis/Committee/Details/33?code=H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Riordan-Randall</dc:creator>
  <cp:keywords/>
  <dc:description/>
  <cp:lastModifiedBy>Forrest Wolfe</cp:lastModifiedBy>
  <cp:revision>5</cp:revision>
  <dcterms:created xsi:type="dcterms:W3CDTF">2023-04-04T21:09:00Z</dcterms:created>
  <dcterms:modified xsi:type="dcterms:W3CDTF">2023-04-10T23:59:00Z</dcterms:modified>
</cp:coreProperties>
</file>