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E74" w:rsidRDefault="00027E74" w:rsidP="00592E4C">
      <w:bookmarkStart w:id="0" w:name="_GoBack"/>
      <w:bookmarkEnd w:id="0"/>
    </w:p>
    <w:p w:rsidR="00521BD9" w:rsidRDefault="00521BD9" w:rsidP="00521BD9">
      <w:pPr>
        <w:ind w:left="990"/>
      </w:pPr>
    </w:p>
    <w:p w:rsidR="00521BD9" w:rsidRDefault="00521BD9" w:rsidP="008B48CD">
      <w:pPr>
        <w:rPr>
          <w:sz w:val="22"/>
          <w:szCs w:val="22"/>
        </w:rPr>
      </w:pPr>
      <w:r w:rsidRPr="001D4C58">
        <w:rPr>
          <w:sz w:val="22"/>
          <w:szCs w:val="22"/>
        </w:rPr>
        <w:fldChar w:fldCharType="begin"/>
      </w:r>
      <w:r w:rsidRPr="001D4C58">
        <w:rPr>
          <w:sz w:val="22"/>
          <w:szCs w:val="22"/>
        </w:rPr>
        <w:instrText xml:space="preserve"> DATE \@ "d MMMM yyyy" </w:instrText>
      </w:r>
      <w:r w:rsidRPr="001D4C58">
        <w:rPr>
          <w:sz w:val="22"/>
          <w:szCs w:val="22"/>
        </w:rPr>
        <w:fldChar w:fldCharType="separate"/>
      </w:r>
      <w:r w:rsidR="00E45AB6">
        <w:rPr>
          <w:noProof/>
          <w:sz w:val="22"/>
          <w:szCs w:val="22"/>
        </w:rPr>
        <w:t>5 April 2014</w:t>
      </w:r>
      <w:r w:rsidRPr="001D4C58">
        <w:rPr>
          <w:sz w:val="22"/>
          <w:szCs w:val="22"/>
        </w:rPr>
        <w:fldChar w:fldCharType="end"/>
      </w:r>
    </w:p>
    <w:p w:rsidR="001371F2" w:rsidRDefault="001371F2" w:rsidP="001371F2"/>
    <w:p w:rsidR="001371F2" w:rsidRPr="00322069" w:rsidRDefault="001371F2" w:rsidP="001371F2">
      <w:pPr>
        <w:rPr>
          <w:sz w:val="22"/>
          <w:szCs w:val="22"/>
        </w:rPr>
      </w:pPr>
      <w:r w:rsidRPr="00322069">
        <w:rPr>
          <w:sz w:val="22"/>
          <w:szCs w:val="22"/>
        </w:rPr>
        <w:t xml:space="preserve">To: </w:t>
      </w:r>
      <w:r w:rsidR="00322069">
        <w:rPr>
          <w:sz w:val="22"/>
          <w:szCs w:val="22"/>
        </w:rPr>
        <w:t xml:space="preserve">Alaska </w:t>
      </w:r>
      <w:r w:rsidRPr="00322069">
        <w:rPr>
          <w:sz w:val="22"/>
          <w:szCs w:val="22"/>
        </w:rPr>
        <w:t>Senate Finance</w:t>
      </w:r>
      <w:r w:rsidR="00AE1428" w:rsidRPr="00322069">
        <w:rPr>
          <w:sz w:val="22"/>
          <w:szCs w:val="22"/>
        </w:rPr>
        <w:t xml:space="preserve"> Committee</w:t>
      </w:r>
    </w:p>
    <w:p w:rsidR="001371F2" w:rsidRPr="00322069" w:rsidRDefault="001371F2" w:rsidP="001371F2">
      <w:pPr>
        <w:rPr>
          <w:sz w:val="22"/>
          <w:szCs w:val="22"/>
        </w:rPr>
      </w:pPr>
      <w:r w:rsidRPr="00322069">
        <w:rPr>
          <w:sz w:val="22"/>
          <w:szCs w:val="22"/>
        </w:rPr>
        <w:t>From: ABR, Inc.—Environmental Research &amp; Services (ABR)</w:t>
      </w:r>
    </w:p>
    <w:p w:rsidR="001371F2" w:rsidRPr="00322069" w:rsidRDefault="001371F2" w:rsidP="001371F2">
      <w:pPr>
        <w:rPr>
          <w:sz w:val="22"/>
          <w:szCs w:val="22"/>
        </w:rPr>
      </w:pPr>
      <w:r w:rsidRPr="00322069">
        <w:rPr>
          <w:sz w:val="22"/>
          <w:szCs w:val="22"/>
        </w:rPr>
        <w:t>RE: Testimony by Mike Wood on 3 April 2014</w:t>
      </w:r>
    </w:p>
    <w:p w:rsidR="001371F2" w:rsidRPr="00BD23A7" w:rsidRDefault="001371F2" w:rsidP="008B48CD">
      <w:pPr>
        <w:rPr>
          <w:sz w:val="22"/>
          <w:szCs w:val="22"/>
        </w:rPr>
      </w:pPr>
    </w:p>
    <w:p w:rsidR="0026397D" w:rsidRPr="00BD23A7" w:rsidRDefault="0026397D" w:rsidP="008B48CD">
      <w:pPr>
        <w:rPr>
          <w:sz w:val="22"/>
          <w:szCs w:val="22"/>
        </w:rPr>
      </w:pPr>
    </w:p>
    <w:p w:rsidR="001371F2" w:rsidRPr="00322069" w:rsidRDefault="001371F2" w:rsidP="001371F2">
      <w:pPr>
        <w:rPr>
          <w:sz w:val="22"/>
          <w:szCs w:val="22"/>
        </w:rPr>
      </w:pPr>
      <w:r w:rsidRPr="00322069">
        <w:rPr>
          <w:sz w:val="22"/>
          <w:szCs w:val="22"/>
        </w:rPr>
        <w:t>Dear Senators:</w:t>
      </w:r>
    </w:p>
    <w:p w:rsidR="001371F2" w:rsidRPr="00322069" w:rsidRDefault="001371F2" w:rsidP="001371F2">
      <w:pPr>
        <w:rPr>
          <w:sz w:val="22"/>
          <w:szCs w:val="22"/>
        </w:rPr>
      </w:pPr>
    </w:p>
    <w:p w:rsidR="001371F2" w:rsidRPr="00322069" w:rsidRDefault="001371F2" w:rsidP="001371F2">
      <w:pPr>
        <w:rPr>
          <w:sz w:val="22"/>
          <w:szCs w:val="22"/>
        </w:rPr>
      </w:pPr>
      <w:r w:rsidRPr="00322069">
        <w:rPr>
          <w:sz w:val="22"/>
          <w:szCs w:val="22"/>
        </w:rPr>
        <w:t xml:space="preserve">On 3 April 2014, Mike Wood of Chase, Alaska provided testimony to your committee regarding the proposed Susitna/Watana </w:t>
      </w:r>
      <w:r w:rsidR="00766A5F" w:rsidRPr="00322069">
        <w:rPr>
          <w:sz w:val="22"/>
          <w:szCs w:val="22"/>
        </w:rPr>
        <w:t>P</w:t>
      </w:r>
      <w:r w:rsidRPr="00322069">
        <w:rPr>
          <w:sz w:val="22"/>
          <w:szCs w:val="22"/>
        </w:rPr>
        <w:t xml:space="preserve">roject. We obtained an audio copy of Mr. Wood’s testimony and </w:t>
      </w:r>
      <w:r w:rsidR="00073735" w:rsidRPr="00322069">
        <w:rPr>
          <w:sz w:val="22"/>
          <w:szCs w:val="22"/>
        </w:rPr>
        <w:t>would like</w:t>
      </w:r>
      <w:r w:rsidR="00BD23A7" w:rsidRPr="00322069">
        <w:rPr>
          <w:sz w:val="22"/>
          <w:szCs w:val="22"/>
        </w:rPr>
        <w:t xml:space="preserve"> to</w:t>
      </w:r>
      <w:r w:rsidR="00073735" w:rsidRPr="00322069">
        <w:rPr>
          <w:sz w:val="22"/>
          <w:szCs w:val="22"/>
        </w:rPr>
        <w:t xml:space="preserve"> inform the </w:t>
      </w:r>
      <w:r w:rsidR="003D1EA2">
        <w:rPr>
          <w:sz w:val="22"/>
          <w:szCs w:val="22"/>
        </w:rPr>
        <w:t>Committee</w:t>
      </w:r>
      <w:r w:rsidR="008A5658" w:rsidRPr="00322069">
        <w:rPr>
          <w:sz w:val="22"/>
          <w:szCs w:val="22"/>
        </w:rPr>
        <w:t xml:space="preserve"> that Mr. Wood was incorrect in asserting </w:t>
      </w:r>
      <w:r w:rsidRPr="00322069">
        <w:rPr>
          <w:sz w:val="22"/>
          <w:szCs w:val="22"/>
        </w:rPr>
        <w:t xml:space="preserve">that </w:t>
      </w:r>
      <w:r w:rsidR="00766A5F" w:rsidRPr="00322069">
        <w:rPr>
          <w:sz w:val="22"/>
          <w:szCs w:val="22"/>
        </w:rPr>
        <w:t xml:space="preserve">scientific </w:t>
      </w:r>
      <w:r w:rsidRPr="00322069">
        <w:rPr>
          <w:sz w:val="22"/>
          <w:szCs w:val="22"/>
        </w:rPr>
        <w:t xml:space="preserve">equipment was illegally installed </w:t>
      </w:r>
      <w:r w:rsidR="00766A5F" w:rsidRPr="00322069">
        <w:rPr>
          <w:sz w:val="22"/>
          <w:szCs w:val="22"/>
        </w:rPr>
        <w:t xml:space="preserve">and subsequently removed </w:t>
      </w:r>
      <w:r w:rsidRPr="00322069">
        <w:rPr>
          <w:sz w:val="22"/>
          <w:szCs w:val="22"/>
        </w:rPr>
        <w:t>on private lands</w:t>
      </w:r>
      <w:r w:rsidR="00766A5F" w:rsidRPr="00322069">
        <w:rPr>
          <w:sz w:val="22"/>
          <w:szCs w:val="22"/>
        </w:rPr>
        <w:t xml:space="preserve"> in the proposed project area.</w:t>
      </w:r>
      <w:r w:rsidRPr="00322069">
        <w:rPr>
          <w:sz w:val="22"/>
          <w:szCs w:val="22"/>
        </w:rPr>
        <w:t xml:space="preserve"> </w:t>
      </w:r>
    </w:p>
    <w:p w:rsidR="00766A5F" w:rsidRPr="00322069" w:rsidRDefault="00766A5F" w:rsidP="001371F2">
      <w:pPr>
        <w:rPr>
          <w:sz w:val="22"/>
          <w:szCs w:val="22"/>
        </w:rPr>
      </w:pPr>
    </w:p>
    <w:p w:rsidR="001371F2" w:rsidRPr="00322069" w:rsidRDefault="00766A5F" w:rsidP="001371F2">
      <w:pPr>
        <w:rPr>
          <w:sz w:val="22"/>
          <w:szCs w:val="22"/>
        </w:rPr>
      </w:pPr>
      <w:r w:rsidRPr="00322069">
        <w:rPr>
          <w:sz w:val="22"/>
          <w:szCs w:val="22"/>
        </w:rPr>
        <w:t>ABR, Inc</w:t>
      </w:r>
      <w:proofErr w:type="gramStart"/>
      <w:r w:rsidRPr="00322069">
        <w:rPr>
          <w:sz w:val="22"/>
          <w:szCs w:val="22"/>
        </w:rPr>
        <w:t>.</w:t>
      </w:r>
      <w:r w:rsidR="007C30C4">
        <w:rPr>
          <w:sz w:val="22"/>
          <w:szCs w:val="22"/>
        </w:rPr>
        <w:t>,</w:t>
      </w:r>
      <w:proofErr w:type="gramEnd"/>
      <w:r w:rsidR="001371F2" w:rsidRPr="00322069">
        <w:rPr>
          <w:sz w:val="22"/>
          <w:szCs w:val="22"/>
        </w:rPr>
        <w:t xml:space="preserve"> is one of AEA’s </w:t>
      </w:r>
      <w:r w:rsidR="009A1DB2" w:rsidRPr="00322069">
        <w:rPr>
          <w:sz w:val="22"/>
          <w:szCs w:val="22"/>
        </w:rPr>
        <w:t>p</w:t>
      </w:r>
      <w:r w:rsidR="001371F2" w:rsidRPr="00322069">
        <w:rPr>
          <w:sz w:val="22"/>
          <w:szCs w:val="22"/>
        </w:rPr>
        <w:t xml:space="preserve">rime </w:t>
      </w:r>
      <w:r w:rsidR="009A1DB2" w:rsidRPr="00322069">
        <w:rPr>
          <w:sz w:val="22"/>
          <w:szCs w:val="22"/>
        </w:rPr>
        <w:t>c</w:t>
      </w:r>
      <w:r w:rsidR="001371F2" w:rsidRPr="00322069">
        <w:rPr>
          <w:sz w:val="22"/>
          <w:szCs w:val="22"/>
        </w:rPr>
        <w:t xml:space="preserve">ontractors on the </w:t>
      </w:r>
      <w:r w:rsidR="008A5658" w:rsidRPr="00322069">
        <w:rPr>
          <w:sz w:val="22"/>
          <w:szCs w:val="22"/>
        </w:rPr>
        <w:t>Susitna/Watana Project</w:t>
      </w:r>
      <w:r w:rsidR="00134F4D" w:rsidRPr="00322069">
        <w:rPr>
          <w:sz w:val="22"/>
          <w:szCs w:val="22"/>
        </w:rPr>
        <w:t xml:space="preserve">. </w:t>
      </w:r>
      <w:r w:rsidR="008A5658" w:rsidRPr="00322069">
        <w:rPr>
          <w:sz w:val="22"/>
          <w:szCs w:val="22"/>
        </w:rPr>
        <w:t>We manage a number of subcontractors, including</w:t>
      </w:r>
      <w:r w:rsidR="001371F2" w:rsidRPr="00322069">
        <w:rPr>
          <w:sz w:val="22"/>
          <w:szCs w:val="22"/>
        </w:rPr>
        <w:t xml:space="preserve"> GW Scientific (GWS), </w:t>
      </w:r>
      <w:r w:rsidR="008A5658" w:rsidRPr="00322069">
        <w:rPr>
          <w:sz w:val="22"/>
          <w:szCs w:val="22"/>
        </w:rPr>
        <w:t xml:space="preserve">who </w:t>
      </w:r>
      <w:r w:rsidR="001371F2" w:rsidRPr="00322069">
        <w:rPr>
          <w:sz w:val="22"/>
          <w:szCs w:val="22"/>
        </w:rPr>
        <w:t xml:space="preserve">employed Mike Wood in 2012 and 2013 as a </w:t>
      </w:r>
      <w:r w:rsidR="008A5658" w:rsidRPr="00322069">
        <w:rPr>
          <w:sz w:val="22"/>
          <w:szCs w:val="22"/>
        </w:rPr>
        <w:t xml:space="preserve">field </w:t>
      </w:r>
      <w:r w:rsidR="001371F2" w:rsidRPr="00322069">
        <w:rPr>
          <w:sz w:val="22"/>
          <w:szCs w:val="22"/>
        </w:rPr>
        <w:t xml:space="preserve">technician. </w:t>
      </w:r>
      <w:r w:rsidR="008A5658" w:rsidRPr="00322069">
        <w:rPr>
          <w:sz w:val="22"/>
          <w:szCs w:val="22"/>
        </w:rPr>
        <w:t>In this capacity, Mr. Wood</w:t>
      </w:r>
      <w:r w:rsidR="001371F2" w:rsidRPr="00322069">
        <w:rPr>
          <w:sz w:val="22"/>
          <w:szCs w:val="22"/>
        </w:rPr>
        <w:t xml:space="preserve"> assisted other GWS staff with the installation and removal of scientific monitoring equipment. </w:t>
      </w:r>
      <w:r w:rsidR="008A5658" w:rsidRPr="00322069">
        <w:rPr>
          <w:sz w:val="22"/>
          <w:szCs w:val="22"/>
        </w:rPr>
        <w:t xml:space="preserve">After hearing Mr. Wood’s accusation of </w:t>
      </w:r>
      <w:r w:rsidR="00B9416D" w:rsidRPr="00322069">
        <w:rPr>
          <w:sz w:val="22"/>
          <w:szCs w:val="22"/>
        </w:rPr>
        <w:t xml:space="preserve">permit violations and </w:t>
      </w:r>
      <w:r w:rsidR="00134F4D" w:rsidRPr="00322069">
        <w:rPr>
          <w:sz w:val="22"/>
          <w:szCs w:val="22"/>
        </w:rPr>
        <w:t xml:space="preserve">illegalities, </w:t>
      </w:r>
      <w:r w:rsidR="00AE1428" w:rsidRPr="00322069">
        <w:rPr>
          <w:sz w:val="22"/>
          <w:szCs w:val="22"/>
        </w:rPr>
        <w:t>ABR</w:t>
      </w:r>
      <w:r w:rsidR="008A5658" w:rsidRPr="00322069">
        <w:rPr>
          <w:sz w:val="22"/>
          <w:szCs w:val="22"/>
        </w:rPr>
        <w:t xml:space="preserve"> </w:t>
      </w:r>
      <w:r w:rsidR="00134F4D" w:rsidRPr="00322069">
        <w:rPr>
          <w:sz w:val="22"/>
          <w:szCs w:val="22"/>
        </w:rPr>
        <w:t xml:space="preserve">initiated </w:t>
      </w:r>
      <w:r w:rsidR="008A5658" w:rsidRPr="00322069">
        <w:rPr>
          <w:sz w:val="22"/>
          <w:szCs w:val="22"/>
        </w:rPr>
        <w:t>an internal inquiry with GWS</w:t>
      </w:r>
      <w:r w:rsidR="00134F4D" w:rsidRPr="00322069">
        <w:rPr>
          <w:sz w:val="22"/>
          <w:szCs w:val="22"/>
        </w:rPr>
        <w:t xml:space="preserve"> and Solstice Alaska Consulting, Inc., who is our permitting subcontractor for the</w:t>
      </w:r>
      <w:r w:rsidR="008A5658" w:rsidRPr="00322069">
        <w:rPr>
          <w:sz w:val="22"/>
          <w:szCs w:val="22"/>
        </w:rPr>
        <w:t xml:space="preserve"> Susitna/Watana Project</w:t>
      </w:r>
      <w:r w:rsidR="00134F4D" w:rsidRPr="00322069">
        <w:rPr>
          <w:sz w:val="22"/>
          <w:szCs w:val="22"/>
        </w:rPr>
        <w:t xml:space="preserve">. </w:t>
      </w:r>
      <w:r w:rsidR="00B9416D" w:rsidRPr="00322069">
        <w:rPr>
          <w:sz w:val="22"/>
          <w:szCs w:val="22"/>
        </w:rPr>
        <w:t>Because</w:t>
      </w:r>
      <w:r w:rsidR="00134F4D" w:rsidRPr="00322069">
        <w:rPr>
          <w:sz w:val="22"/>
          <w:szCs w:val="22"/>
        </w:rPr>
        <w:t xml:space="preserve"> Mr. Wood did not provide </w:t>
      </w:r>
      <w:r w:rsidR="00B9416D" w:rsidRPr="00322069">
        <w:rPr>
          <w:sz w:val="22"/>
          <w:szCs w:val="22"/>
        </w:rPr>
        <w:t xml:space="preserve">the Committee with </w:t>
      </w:r>
      <w:r w:rsidR="00134F4D" w:rsidRPr="00322069">
        <w:rPr>
          <w:sz w:val="22"/>
          <w:szCs w:val="22"/>
        </w:rPr>
        <w:t xml:space="preserve">any specifics regarding when and where </w:t>
      </w:r>
      <w:r w:rsidR="00B9416D" w:rsidRPr="00322069">
        <w:rPr>
          <w:sz w:val="22"/>
          <w:szCs w:val="22"/>
        </w:rPr>
        <w:t xml:space="preserve">the alleged </w:t>
      </w:r>
      <w:r w:rsidR="00134F4D" w:rsidRPr="00322069">
        <w:rPr>
          <w:sz w:val="22"/>
          <w:szCs w:val="22"/>
        </w:rPr>
        <w:t xml:space="preserve">illegalities </w:t>
      </w:r>
      <w:r w:rsidR="00B9416D" w:rsidRPr="00322069">
        <w:rPr>
          <w:sz w:val="22"/>
          <w:szCs w:val="22"/>
        </w:rPr>
        <w:t xml:space="preserve">and permit violations </w:t>
      </w:r>
      <w:r w:rsidR="00134F4D" w:rsidRPr="00322069">
        <w:rPr>
          <w:sz w:val="22"/>
          <w:szCs w:val="22"/>
        </w:rPr>
        <w:t>occurred</w:t>
      </w:r>
      <w:proofErr w:type="gramStart"/>
      <w:r w:rsidR="00134F4D" w:rsidRPr="00322069">
        <w:rPr>
          <w:sz w:val="22"/>
          <w:szCs w:val="22"/>
        </w:rPr>
        <w:t>,</w:t>
      </w:r>
      <w:proofErr w:type="gramEnd"/>
      <w:r w:rsidR="00134F4D" w:rsidRPr="00322069">
        <w:rPr>
          <w:sz w:val="22"/>
          <w:szCs w:val="22"/>
        </w:rPr>
        <w:t xml:space="preserve"> we </w:t>
      </w:r>
      <w:r w:rsidR="00B9416D" w:rsidRPr="00322069">
        <w:rPr>
          <w:sz w:val="22"/>
          <w:szCs w:val="22"/>
        </w:rPr>
        <w:t>will not try to guess what he was referring to.</w:t>
      </w:r>
      <w:r w:rsidR="00134F4D" w:rsidRPr="00322069">
        <w:rPr>
          <w:sz w:val="22"/>
          <w:szCs w:val="22"/>
        </w:rPr>
        <w:t xml:space="preserve"> We can state without qualification, however, that at no time was any scientific equipment deployed by GWS</w:t>
      </w:r>
      <w:r w:rsidR="00A1770C" w:rsidRPr="00322069">
        <w:rPr>
          <w:sz w:val="22"/>
          <w:szCs w:val="22"/>
        </w:rPr>
        <w:t xml:space="preserve"> </w:t>
      </w:r>
      <w:r w:rsidR="00134F4D" w:rsidRPr="00322069">
        <w:rPr>
          <w:sz w:val="22"/>
          <w:szCs w:val="22"/>
        </w:rPr>
        <w:t>out of compliance with valid permits.</w:t>
      </w:r>
      <w:r w:rsidR="00B9416D" w:rsidRPr="00322069">
        <w:rPr>
          <w:sz w:val="22"/>
          <w:szCs w:val="22"/>
        </w:rPr>
        <w:t xml:space="preserve"> We can provide the Committee with extensive documentation for the permits associated with every piece of scientific equipment that GWS deployed on the Susitna/Watana Project</w:t>
      </w:r>
      <w:r w:rsidR="00A1770C" w:rsidRPr="00322069">
        <w:rPr>
          <w:sz w:val="22"/>
          <w:szCs w:val="22"/>
        </w:rPr>
        <w:t xml:space="preserve"> and, therefore, can demonstrate that Mr. Wood’s testimony was inaccurate and not properly informed</w:t>
      </w:r>
      <w:r w:rsidR="00B9416D" w:rsidRPr="00322069">
        <w:rPr>
          <w:sz w:val="22"/>
          <w:szCs w:val="22"/>
        </w:rPr>
        <w:t>.</w:t>
      </w:r>
    </w:p>
    <w:p w:rsidR="00CB36F2" w:rsidRPr="00322069" w:rsidRDefault="00CB36F2" w:rsidP="001371F2">
      <w:pPr>
        <w:rPr>
          <w:sz w:val="22"/>
          <w:szCs w:val="22"/>
        </w:rPr>
      </w:pPr>
    </w:p>
    <w:p w:rsidR="00A1770C" w:rsidRPr="00322069" w:rsidRDefault="00A1770C" w:rsidP="00A1770C">
      <w:pPr>
        <w:rPr>
          <w:sz w:val="22"/>
          <w:szCs w:val="22"/>
        </w:rPr>
      </w:pPr>
      <w:r w:rsidRPr="00322069">
        <w:rPr>
          <w:sz w:val="22"/>
          <w:szCs w:val="22"/>
        </w:rPr>
        <w:t>ABR, Inc</w:t>
      </w:r>
      <w:proofErr w:type="gramStart"/>
      <w:r w:rsidRPr="00322069">
        <w:rPr>
          <w:sz w:val="22"/>
          <w:szCs w:val="22"/>
        </w:rPr>
        <w:t>.</w:t>
      </w:r>
      <w:r w:rsidR="007C30C4">
        <w:rPr>
          <w:sz w:val="22"/>
          <w:szCs w:val="22"/>
        </w:rPr>
        <w:t>,</w:t>
      </w:r>
      <w:proofErr w:type="gramEnd"/>
      <w:r w:rsidRPr="00322069">
        <w:rPr>
          <w:sz w:val="22"/>
          <w:szCs w:val="22"/>
        </w:rPr>
        <w:t xml:space="preserve"> has operated in Alaska for 38 years on a wide variety of projects on public and private lands, and we have developed policies and procedures to assure that any work </w:t>
      </w:r>
      <w:r w:rsidR="008F24C4" w:rsidRPr="00322069">
        <w:rPr>
          <w:sz w:val="22"/>
          <w:szCs w:val="22"/>
        </w:rPr>
        <w:t xml:space="preserve">we </w:t>
      </w:r>
      <w:r w:rsidRPr="00322069">
        <w:rPr>
          <w:sz w:val="22"/>
          <w:szCs w:val="22"/>
        </w:rPr>
        <w:t>conduct has the proper permits. In addition, Solstice Alaska Consulting, Inc</w:t>
      </w:r>
      <w:proofErr w:type="gramStart"/>
      <w:r w:rsidRPr="00322069">
        <w:rPr>
          <w:sz w:val="22"/>
          <w:szCs w:val="22"/>
        </w:rPr>
        <w:t>.,</w:t>
      </w:r>
      <w:proofErr w:type="gramEnd"/>
      <w:r w:rsidRPr="00322069">
        <w:rPr>
          <w:sz w:val="22"/>
          <w:szCs w:val="22"/>
        </w:rPr>
        <w:t xml:space="preserve"> w</w:t>
      </w:r>
      <w:r w:rsidR="00073735" w:rsidRPr="00322069">
        <w:rPr>
          <w:sz w:val="22"/>
          <w:szCs w:val="22"/>
        </w:rPr>
        <w:t>as added to our team as permitting experts to assure that all of our subcontractors also were 100% in compliance with all land access and permitting issues.</w:t>
      </w:r>
      <w:r w:rsidRPr="00322069">
        <w:rPr>
          <w:sz w:val="22"/>
          <w:szCs w:val="22"/>
        </w:rPr>
        <w:t xml:space="preserve"> </w:t>
      </w:r>
      <w:r w:rsidR="008F24C4" w:rsidRPr="00322069">
        <w:rPr>
          <w:sz w:val="22"/>
          <w:szCs w:val="22"/>
        </w:rPr>
        <w:t xml:space="preserve">Again, if requested, we will provide the Committee with extensive </w:t>
      </w:r>
      <w:r w:rsidR="0014191D" w:rsidRPr="00322069">
        <w:rPr>
          <w:sz w:val="22"/>
          <w:szCs w:val="22"/>
        </w:rPr>
        <w:t xml:space="preserve">permit compliance </w:t>
      </w:r>
      <w:r w:rsidR="008F24C4" w:rsidRPr="00322069">
        <w:rPr>
          <w:sz w:val="22"/>
          <w:szCs w:val="22"/>
        </w:rPr>
        <w:t>documentation.</w:t>
      </w:r>
    </w:p>
    <w:p w:rsidR="00A1770C" w:rsidRPr="00322069" w:rsidRDefault="00A1770C" w:rsidP="001371F2">
      <w:pPr>
        <w:rPr>
          <w:sz w:val="22"/>
          <w:szCs w:val="22"/>
        </w:rPr>
      </w:pPr>
    </w:p>
    <w:p w:rsidR="00AE1428" w:rsidRPr="00322069" w:rsidRDefault="00AE1428" w:rsidP="00AE1428">
      <w:pPr>
        <w:rPr>
          <w:sz w:val="22"/>
          <w:szCs w:val="22"/>
        </w:rPr>
      </w:pPr>
      <w:r w:rsidRPr="00322069">
        <w:rPr>
          <w:sz w:val="22"/>
          <w:szCs w:val="22"/>
        </w:rPr>
        <w:t>Mr. Wood also made a number of negative comments about the scientific program being conducted for the Susitna/Watana Project. Because our reputation is critical to our business and that of our subcontractors, I feel com</w:t>
      </w:r>
      <w:r w:rsidR="008F24C4" w:rsidRPr="00322069">
        <w:rPr>
          <w:sz w:val="22"/>
          <w:szCs w:val="22"/>
        </w:rPr>
        <w:t>pelled to respond to some of tho</w:t>
      </w:r>
      <w:r w:rsidRPr="00322069">
        <w:rPr>
          <w:sz w:val="22"/>
          <w:szCs w:val="22"/>
        </w:rPr>
        <w:t xml:space="preserve">se comments. </w:t>
      </w:r>
      <w:r w:rsidR="00F3081E" w:rsidRPr="00322069">
        <w:rPr>
          <w:sz w:val="22"/>
          <w:szCs w:val="22"/>
        </w:rPr>
        <w:t xml:space="preserve">Specifically, Mr. Wood questioned both the quality and quantity of the data being collected for the project. </w:t>
      </w:r>
      <w:r w:rsidRPr="00322069">
        <w:rPr>
          <w:sz w:val="22"/>
          <w:szCs w:val="22"/>
        </w:rPr>
        <w:t>In terms of data</w:t>
      </w:r>
      <w:r w:rsidR="008F24C4" w:rsidRPr="00322069">
        <w:rPr>
          <w:sz w:val="22"/>
          <w:szCs w:val="22"/>
        </w:rPr>
        <w:t xml:space="preserve"> quality</w:t>
      </w:r>
      <w:r w:rsidRPr="00322069">
        <w:rPr>
          <w:sz w:val="22"/>
          <w:szCs w:val="22"/>
        </w:rPr>
        <w:t>, AEA has assembled a team of experienced Alaskan prime contractors, including ABR, who in turn have develop</w:t>
      </w:r>
      <w:r w:rsidR="00726C75" w:rsidRPr="00322069">
        <w:rPr>
          <w:sz w:val="22"/>
          <w:szCs w:val="22"/>
        </w:rPr>
        <w:t>ed</w:t>
      </w:r>
      <w:r w:rsidRPr="00322069">
        <w:rPr>
          <w:sz w:val="22"/>
          <w:szCs w:val="22"/>
        </w:rPr>
        <w:t xml:space="preserve"> multidisciplinary teams of subcontractors who are some of the best in the country for working on these types of projects. Each study and sampling effort has been carefully designed and approved by the Federal Energy Regulatory Commission to provide the very highest quality of data. Further, all data collected are subjected to a rigorous three-stage Quality Assurance/Quality Control (QA/QC) process before </w:t>
      </w:r>
      <w:r w:rsidR="00F3081E" w:rsidRPr="00322069">
        <w:rPr>
          <w:sz w:val="22"/>
          <w:szCs w:val="22"/>
        </w:rPr>
        <w:t>they</w:t>
      </w:r>
      <w:r w:rsidRPr="00322069">
        <w:rPr>
          <w:sz w:val="22"/>
          <w:szCs w:val="22"/>
        </w:rPr>
        <w:t xml:space="preserve"> can be used in any analysis</w:t>
      </w:r>
      <w:r w:rsidR="0014191D" w:rsidRPr="00322069">
        <w:rPr>
          <w:sz w:val="22"/>
          <w:szCs w:val="22"/>
        </w:rPr>
        <w:t xml:space="preserve"> or in any report</w:t>
      </w:r>
      <w:r w:rsidRPr="00322069">
        <w:rPr>
          <w:sz w:val="22"/>
          <w:szCs w:val="22"/>
        </w:rPr>
        <w:t xml:space="preserve">.   </w:t>
      </w:r>
    </w:p>
    <w:p w:rsidR="00AE1428" w:rsidRPr="00322069" w:rsidRDefault="00AE1428" w:rsidP="00AE1428">
      <w:pPr>
        <w:rPr>
          <w:sz w:val="22"/>
          <w:szCs w:val="22"/>
        </w:rPr>
      </w:pPr>
    </w:p>
    <w:p w:rsidR="007C30C4" w:rsidRDefault="007C30C4" w:rsidP="00AE1428">
      <w:pPr>
        <w:rPr>
          <w:sz w:val="22"/>
          <w:szCs w:val="22"/>
        </w:rPr>
      </w:pPr>
    </w:p>
    <w:p w:rsidR="007C30C4" w:rsidRDefault="007C30C4" w:rsidP="00AE1428">
      <w:pPr>
        <w:rPr>
          <w:sz w:val="22"/>
          <w:szCs w:val="22"/>
        </w:rPr>
      </w:pPr>
      <w:r>
        <w:rPr>
          <w:sz w:val="22"/>
          <w:szCs w:val="22"/>
        </w:rPr>
        <w:t>Page 2</w:t>
      </w:r>
    </w:p>
    <w:p w:rsidR="007C30C4" w:rsidRDefault="007C30C4" w:rsidP="00AE1428">
      <w:pPr>
        <w:rPr>
          <w:sz w:val="22"/>
          <w:szCs w:val="22"/>
        </w:rPr>
      </w:pPr>
      <w:r>
        <w:rPr>
          <w:sz w:val="22"/>
          <w:szCs w:val="22"/>
        </w:rPr>
        <w:t>4 April 2014</w:t>
      </w:r>
    </w:p>
    <w:p w:rsidR="007C30C4" w:rsidRDefault="007C30C4" w:rsidP="00AE1428">
      <w:pPr>
        <w:rPr>
          <w:sz w:val="22"/>
          <w:szCs w:val="22"/>
        </w:rPr>
      </w:pPr>
    </w:p>
    <w:p w:rsidR="007C30C4" w:rsidRDefault="007C30C4" w:rsidP="00AE1428">
      <w:pPr>
        <w:rPr>
          <w:sz w:val="22"/>
          <w:szCs w:val="22"/>
        </w:rPr>
      </w:pPr>
    </w:p>
    <w:p w:rsidR="00AE1428" w:rsidRPr="00322069" w:rsidRDefault="00AE1428" w:rsidP="00AE1428">
      <w:pPr>
        <w:rPr>
          <w:sz w:val="22"/>
          <w:szCs w:val="22"/>
        </w:rPr>
      </w:pPr>
      <w:r w:rsidRPr="00322069">
        <w:rPr>
          <w:sz w:val="22"/>
          <w:szCs w:val="22"/>
        </w:rPr>
        <w:t xml:space="preserve">In terms of </w:t>
      </w:r>
      <w:r w:rsidR="00F3081E" w:rsidRPr="00322069">
        <w:rPr>
          <w:sz w:val="22"/>
          <w:szCs w:val="22"/>
        </w:rPr>
        <w:t>the quantity of</w:t>
      </w:r>
      <w:r w:rsidRPr="00322069">
        <w:rPr>
          <w:sz w:val="22"/>
          <w:szCs w:val="22"/>
        </w:rPr>
        <w:t xml:space="preserve"> data </w:t>
      </w:r>
      <w:r w:rsidR="00F3081E" w:rsidRPr="00322069">
        <w:rPr>
          <w:sz w:val="22"/>
          <w:szCs w:val="22"/>
        </w:rPr>
        <w:t xml:space="preserve">that </w:t>
      </w:r>
      <w:r w:rsidRPr="00322069">
        <w:rPr>
          <w:sz w:val="22"/>
          <w:szCs w:val="22"/>
        </w:rPr>
        <w:t>have</w:t>
      </w:r>
      <w:r w:rsidR="00F3081E" w:rsidRPr="00322069">
        <w:rPr>
          <w:sz w:val="22"/>
          <w:szCs w:val="22"/>
        </w:rPr>
        <w:t xml:space="preserve"> been collected, </w:t>
      </w:r>
      <w:r w:rsidRPr="00322069">
        <w:rPr>
          <w:sz w:val="22"/>
          <w:szCs w:val="22"/>
        </w:rPr>
        <w:t xml:space="preserve">the amount of data that have been collected during the first </w:t>
      </w:r>
      <w:r w:rsidR="00F3081E" w:rsidRPr="00322069">
        <w:rPr>
          <w:sz w:val="22"/>
          <w:szCs w:val="22"/>
        </w:rPr>
        <w:t xml:space="preserve">full </w:t>
      </w:r>
      <w:r w:rsidRPr="00322069">
        <w:rPr>
          <w:sz w:val="22"/>
          <w:szCs w:val="22"/>
        </w:rPr>
        <w:t xml:space="preserve">year of study (2013) </w:t>
      </w:r>
      <w:r w:rsidR="00F3081E" w:rsidRPr="00322069">
        <w:rPr>
          <w:sz w:val="22"/>
          <w:szCs w:val="22"/>
        </w:rPr>
        <w:t xml:space="preserve">alone </w:t>
      </w:r>
      <w:r w:rsidRPr="00322069">
        <w:rPr>
          <w:sz w:val="22"/>
          <w:szCs w:val="22"/>
        </w:rPr>
        <w:t>is extensive with much of it already available through the Geographical Information</w:t>
      </w:r>
      <w:r w:rsidR="009A1DB2" w:rsidRPr="00322069">
        <w:rPr>
          <w:sz w:val="22"/>
          <w:szCs w:val="22"/>
        </w:rPr>
        <w:t xml:space="preserve"> Network of Alaska. The FERC-</w:t>
      </w:r>
      <w:r w:rsidRPr="00322069">
        <w:rPr>
          <w:sz w:val="22"/>
          <w:szCs w:val="22"/>
        </w:rPr>
        <w:t xml:space="preserve">approved study plans call for the collection of at least one more year of data followed by an extensive evaluation of project effects. These </w:t>
      </w:r>
      <w:r w:rsidR="0014191D" w:rsidRPr="00322069">
        <w:rPr>
          <w:sz w:val="22"/>
          <w:szCs w:val="22"/>
        </w:rPr>
        <w:t xml:space="preserve">current </w:t>
      </w:r>
      <w:r w:rsidRPr="00322069">
        <w:rPr>
          <w:sz w:val="22"/>
          <w:szCs w:val="22"/>
        </w:rPr>
        <w:t xml:space="preserve">data will be complemented by extensive sets of Susitna River data and reports that were prepared </w:t>
      </w:r>
      <w:r w:rsidR="00F3081E" w:rsidRPr="00322069">
        <w:rPr>
          <w:sz w:val="22"/>
          <w:szCs w:val="22"/>
        </w:rPr>
        <w:t>for Su</w:t>
      </w:r>
      <w:r w:rsidR="009A1DB2" w:rsidRPr="00322069">
        <w:rPr>
          <w:sz w:val="22"/>
          <w:szCs w:val="22"/>
        </w:rPr>
        <w:t xml:space="preserve">sitna </w:t>
      </w:r>
      <w:r w:rsidR="00F3081E" w:rsidRPr="00322069">
        <w:rPr>
          <w:sz w:val="22"/>
          <w:szCs w:val="22"/>
        </w:rPr>
        <w:t xml:space="preserve">Hydro studies </w:t>
      </w:r>
      <w:r w:rsidRPr="00322069">
        <w:rPr>
          <w:sz w:val="22"/>
          <w:szCs w:val="22"/>
        </w:rPr>
        <w:t xml:space="preserve">over a </w:t>
      </w:r>
      <w:r w:rsidR="00BD23A7" w:rsidRPr="00322069">
        <w:rPr>
          <w:sz w:val="22"/>
          <w:szCs w:val="22"/>
        </w:rPr>
        <w:t>five-</w:t>
      </w:r>
      <w:r w:rsidRPr="00322069">
        <w:rPr>
          <w:sz w:val="22"/>
          <w:szCs w:val="22"/>
        </w:rPr>
        <w:t>year period during the 1980s. AEA has compiled all of those reports and made them available through the Alaska Resources Library and Information Services (ARLIS). In combination, the total amount of information that is available and that will be used for evaluating project effects and establishing Protection, Mitigation</w:t>
      </w:r>
      <w:r w:rsidR="0074039B" w:rsidRPr="00322069">
        <w:rPr>
          <w:sz w:val="22"/>
          <w:szCs w:val="22"/>
        </w:rPr>
        <w:t>,</w:t>
      </w:r>
      <w:r w:rsidRPr="00322069">
        <w:rPr>
          <w:sz w:val="22"/>
          <w:szCs w:val="22"/>
        </w:rPr>
        <w:t xml:space="preserve"> and Enhanceme</w:t>
      </w:r>
      <w:r w:rsidR="00F3081E" w:rsidRPr="00322069">
        <w:rPr>
          <w:sz w:val="22"/>
          <w:szCs w:val="22"/>
        </w:rPr>
        <w:t>nt measures is unprecedented.</w:t>
      </w:r>
    </w:p>
    <w:p w:rsidR="00F3081E" w:rsidRPr="00322069" w:rsidRDefault="00F3081E" w:rsidP="00AE1428">
      <w:pPr>
        <w:rPr>
          <w:sz w:val="22"/>
          <w:szCs w:val="22"/>
        </w:rPr>
      </w:pPr>
    </w:p>
    <w:p w:rsidR="00F3081E" w:rsidRPr="00322069" w:rsidRDefault="00F3081E" w:rsidP="00AE1428">
      <w:pPr>
        <w:rPr>
          <w:sz w:val="22"/>
          <w:szCs w:val="22"/>
        </w:rPr>
      </w:pPr>
      <w:r w:rsidRPr="00322069">
        <w:rPr>
          <w:sz w:val="22"/>
          <w:szCs w:val="22"/>
        </w:rPr>
        <w:t xml:space="preserve">Although we respect Mr. Wood’s right to testify about his personal </w:t>
      </w:r>
      <w:r w:rsidR="0074039B" w:rsidRPr="00322069">
        <w:rPr>
          <w:sz w:val="22"/>
          <w:szCs w:val="22"/>
        </w:rPr>
        <w:t>opinions</w:t>
      </w:r>
      <w:r w:rsidRPr="00322069">
        <w:rPr>
          <w:sz w:val="22"/>
          <w:szCs w:val="22"/>
        </w:rPr>
        <w:t xml:space="preserve"> regarding potential project impacts, it is not accurate for him to portray himself as an informed project scientist. Please contact me if you would like us to provide specific documentation for anything I have covered in this letter.</w:t>
      </w:r>
    </w:p>
    <w:p w:rsidR="00134F4D" w:rsidRDefault="00134F4D" w:rsidP="001371F2"/>
    <w:p w:rsidR="0026397D" w:rsidRDefault="00F3081E" w:rsidP="008B48CD">
      <w:pPr>
        <w:rPr>
          <w:sz w:val="22"/>
          <w:szCs w:val="22"/>
        </w:rPr>
      </w:pPr>
      <w:r>
        <w:rPr>
          <w:sz w:val="22"/>
          <w:szCs w:val="22"/>
        </w:rPr>
        <w:t>Respectfully</w:t>
      </w:r>
      <w:r w:rsidR="0026397D">
        <w:rPr>
          <w:sz w:val="22"/>
          <w:szCs w:val="22"/>
        </w:rPr>
        <w:t>,</w:t>
      </w:r>
    </w:p>
    <w:p w:rsidR="0026397D" w:rsidRDefault="0026397D" w:rsidP="008B48CD">
      <w:pPr>
        <w:rPr>
          <w:sz w:val="22"/>
          <w:szCs w:val="22"/>
        </w:rPr>
      </w:pPr>
    </w:p>
    <w:p w:rsidR="0026397D" w:rsidRDefault="00322069" w:rsidP="008B48CD">
      <w:pPr>
        <w:rPr>
          <w:sz w:val="22"/>
          <w:szCs w:val="22"/>
        </w:rPr>
      </w:pPr>
      <w:r>
        <w:rPr>
          <w:noProof/>
          <w:sz w:val="22"/>
          <w:szCs w:val="22"/>
        </w:rPr>
        <w:drawing>
          <wp:inline distT="0" distB="0" distL="0" distR="0" wp14:anchorId="3D2ECF2E" wp14:editId="47CED9CC">
            <wp:extent cx="1451517" cy="533400"/>
            <wp:effectExtent l="0" t="0" r="0" b="0"/>
            <wp:docPr id="4" name="Picture 4" descr="C:\SMM_LocalData\SMM\signatures\Murp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MM_LocalData\SMM\signatures\Murph.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1517" cy="533400"/>
                    </a:xfrm>
                    <a:prstGeom prst="rect">
                      <a:avLst/>
                    </a:prstGeom>
                    <a:noFill/>
                    <a:ln>
                      <a:noFill/>
                    </a:ln>
                  </pic:spPr>
                </pic:pic>
              </a:graphicData>
            </a:graphic>
          </wp:inline>
        </w:drawing>
      </w:r>
    </w:p>
    <w:p w:rsidR="0026397D" w:rsidRDefault="0026397D" w:rsidP="008B48CD">
      <w:pPr>
        <w:rPr>
          <w:sz w:val="22"/>
          <w:szCs w:val="22"/>
        </w:rPr>
      </w:pPr>
      <w:r>
        <w:rPr>
          <w:sz w:val="22"/>
          <w:szCs w:val="22"/>
        </w:rPr>
        <w:t>Stephen M. Murphy</w:t>
      </w:r>
    </w:p>
    <w:p w:rsidR="0026397D" w:rsidRDefault="0026397D" w:rsidP="008B48CD">
      <w:pPr>
        <w:rPr>
          <w:sz w:val="22"/>
          <w:szCs w:val="22"/>
        </w:rPr>
      </w:pPr>
      <w:r>
        <w:rPr>
          <w:sz w:val="22"/>
          <w:szCs w:val="22"/>
        </w:rPr>
        <w:t>President</w:t>
      </w:r>
    </w:p>
    <w:p w:rsidR="003D1EA2" w:rsidRDefault="003D1EA2" w:rsidP="008B48CD">
      <w:pPr>
        <w:rPr>
          <w:sz w:val="22"/>
          <w:szCs w:val="22"/>
        </w:rPr>
      </w:pPr>
    </w:p>
    <w:p w:rsidR="003D1EA2" w:rsidRPr="008B48CD" w:rsidRDefault="003D1EA2" w:rsidP="008B48CD">
      <w:pPr>
        <w:rPr>
          <w:sz w:val="22"/>
          <w:szCs w:val="22"/>
        </w:rPr>
      </w:pPr>
    </w:p>
    <w:sectPr w:rsidR="003D1EA2" w:rsidRPr="008B48CD" w:rsidSect="006B5022">
      <w:headerReference w:type="even" r:id="rId9"/>
      <w:headerReference w:type="default" r:id="rId10"/>
      <w:footerReference w:type="even" r:id="rId11"/>
      <w:footerReference w:type="default" r:id="rId12"/>
      <w:headerReference w:type="first" r:id="rId13"/>
      <w:footerReference w:type="first" r:id="rId14"/>
      <w:pgSz w:w="12240" w:h="15840" w:code="1"/>
      <w:pgMar w:top="720" w:right="1440" w:bottom="288" w:left="1440" w:header="432" w:footer="36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57F" w:rsidRDefault="004A757F">
      <w:r>
        <w:separator/>
      </w:r>
    </w:p>
  </w:endnote>
  <w:endnote w:type="continuationSeparator" w:id="0">
    <w:p w:rsidR="004A757F" w:rsidRDefault="004A7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033" w:rsidRDefault="001C00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033" w:rsidRDefault="001C00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800"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06"/>
      <w:gridCol w:w="3959"/>
      <w:gridCol w:w="3335"/>
    </w:tblGrid>
    <w:tr w:rsidR="001C0033" w:rsidTr="001C0033">
      <w:trPr>
        <w:trHeight w:val="216"/>
      </w:trPr>
      <w:tc>
        <w:tcPr>
          <w:tcW w:w="2898" w:type="dxa"/>
        </w:tcPr>
        <w:p w:rsidR="001C0033" w:rsidRPr="002B2C4C" w:rsidRDefault="00726C75" w:rsidP="006B5022">
          <w:pPr>
            <w:pStyle w:val="Footer"/>
            <w:tabs>
              <w:tab w:val="clear" w:pos="4320"/>
              <w:tab w:val="clear" w:pos="8640"/>
              <w:tab w:val="center" w:pos="5400"/>
              <w:tab w:val="right" w:pos="10710"/>
            </w:tabs>
            <w:spacing w:before="40" w:line="200" w:lineRule="exact"/>
            <w:ind w:left="900"/>
            <w:rPr>
              <w:rFonts w:ascii="Tw Cen MT" w:hAnsi="Tw Cen MT"/>
              <w:b/>
              <w:color w:val="005654"/>
              <w:sz w:val="16"/>
            </w:rPr>
          </w:pPr>
          <w:r>
            <w:rPr>
              <w:rFonts w:ascii="Tw Cen MT" w:hAnsi="Tw Cen MT"/>
              <w:noProof/>
              <w:color w:val="005654"/>
              <w:sz w:val="16"/>
            </w:rPr>
            <mc:AlternateContent>
              <mc:Choice Requires="wps">
                <w:drawing>
                  <wp:anchor distT="0" distB="0" distL="114300" distR="114300" simplePos="0" relativeHeight="251660800" behindDoc="0" locked="0" layoutInCell="1" allowOverlap="1">
                    <wp:simplePos x="0" y="0"/>
                    <wp:positionH relativeFrom="column">
                      <wp:posOffset>-110490</wp:posOffset>
                    </wp:positionH>
                    <wp:positionV relativeFrom="paragraph">
                      <wp:posOffset>0</wp:posOffset>
                    </wp:positionV>
                    <wp:extent cx="7010400" cy="0"/>
                    <wp:effectExtent l="13335" t="9525" r="5715" b="9525"/>
                    <wp:wrapNone/>
                    <wp:docPr id="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10400" cy="0"/>
                            </a:xfrm>
                            <a:prstGeom prst="line">
                              <a:avLst/>
                            </a:prstGeom>
                            <a:noFill/>
                            <a:ln w="9525">
                              <a:solidFill>
                                <a:srgbClr val="0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pt,0" to="543.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" strokecolor="teal"/>
                </w:pict>
              </mc:Fallback>
            </mc:AlternateContent>
          </w:r>
          <w:r w:rsidR="001C0033" w:rsidRPr="002B2C4C">
            <w:rPr>
              <w:rFonts w:ascii="Tw Cen MT" w:hAnsi="Tw Cen MT"/>
              <w:b/>
              <w:color w:val="005654"/>
              <w:sz w:val="16"/>
            </w:rPr>
            <w:t>Corporate Headquarters</w:t>
          </w:r>
        </w:p>
      </w:tc>
      <w:tc>
        <w:tcPr>
          <w:tcW w:w="3273" w:type="dxa"/>
        </w:tcPr>
        <w:p w:rsidR="001C0033" w:rsidRPr="002B2C4C" w:rsidRDefault="001C0033" w:rsidP="006B5022">
          <w:pPr>
            <w:pStyle w:val="Footer"/>
            <w:tabs>
              <w:tab w:val="clear" w:pos="4320"/>
              <w:tab w:val="clear" w:pos="8640"/>
              <w:tab w:val="center" w:pos="5400"/>
              <w:tab w:val="right" w:pos="10710"/>
            </w:tabs>
            <w:spacing w:before="40" w:line="200" w:lineRule="exact"/>
            <w:ind w:left="900"/>
            <w:rPr>
              <w:rFonts w:ascii="Tw Cen MT" w:hAnsi="Tw Cen MT"/>
              <w:b/>
              <w:color w:val="005654"/>
              <w:sz w:val="16"/>
            </w:rPr>
          </w:pPr>
          <w:smartTag w:uri="urn:schemas-microsoft-com:office:smarttags" w:element="place">
            <w:smartTag w:uri="urn:schemas-microsoft-com:office:smarttags" w:element="City">
              <w:r w:rsidRPr="002B2C4C">
                <w:rPr>
                  <w:rFonts w:ascii="Tw Cen MT" w:hAnsi="Tw Cen MT"/>
                  <w:b/>
                  <w:color w:val="005654"/>
                  <w:sz w:val="16"/>
                </w:rPr>
                <w:t>Anchorage</w:t>
              </w:r>
            </w:smartTag>
            <w:r w:rsidRPr="002B2C4C">
              <w:rPr>
                <w:rFonts w:ascii="Tw Cen MT" w:hAnsi="Tw Cen MT"/>
                <w:b/>
                <w:color w:val="005654"/>
                <w:sz w:val="16"/>
              </w:rPr>
              <w:t xml:space="preserve">, </w:t>
            </w:r>
            <w:smartTag w:uri="urn:schemas-microsoft-com:office:smarttags" w:element="State">
              <w:r w:rsidRPr="002B2C4C">
                <w:rPr>
                  <w:rFonts w:ascii="Tw Cen MT" w:hAnsi="Tw Cen MT"/>
                  <w:b/>
                  <w:color w:val="005654"/>
                  <w:sz w:val="16"/>
                </w:rPr>
                <w:t>Alaska</w:t>
              </w:r>
            </w:smartTag>
          </w:smartTag>
        </w:p>
      </w:tc>
      <w:tc>
        <w:tcPr>
          <w:tcW w:w="2757" w:type="dxa"/>
        </w:tcPr>
        <w:p w:rsidR="001C0033" w:rsidRPr="002B2C4C" w:rsidRDefault="001C0033" w:rsidP="006B5022">
          <w:pPr>
            <w:pStyle w:val="Footer"/>
            <w:tabs>
              <w:tab w:val="clear" w:pos="4320"/>
              <w:tab w:val="clear" w:pos="8640"/>
              <w:tab w:val="center" w:pos="5400"/>
              <w:tab w:val="right" w:pos="10710"/>
            </w:tabs>
            <w:spacing w:before="40" w:line="200" w:lineRule="exact"/>
            <w:ind w:left="900"/>
            <w:rPr>
              <w:rFonts w:ascii="Tw Cen MT" w:hAnsi="Tw Cen MT"/>
              <w:b/>
              <w:color w:val="005654"/>
              <w:sz w:val="16"/>
            </w:rPr>
          </w:pPr>
          <w:smartTag w:uri="urn:schemas-microsoft-com:office:smarttags" w:element="place">
            <w:r w:rsidRPr="002B2C4C">
              <w:rPr>
                <w:rFonts w:ascii="Tw Cen MT" w:hAnsi="Tw Cen MT"/>
                <w:b/>
                <w:color w:val="005654"/>
                <w:sz w:val="16"/>
              </w:rPr>
              <w:t>Pacific Northwest</w:t>
            </w:r>
          </w:smartTag>
        </w:p>
      </w:tc>
    </w:tr>
    <w:tr w:rsidR="001C0033" w:rsidTr="001C0033">
      <w:trPr>
        <w:trHeight w:hRule="exact" w:val="202"/>
      </w:trPr>
      <w:tc>
        <w:tcPr>
          <w:tcW w:w="2898" w:type="dxa"/>
          <w:vAlign w:val="center"/>
        </w:tcPr>
        <w:p w:rsidR="001C0033" w:rsidRPr="00B1201D" w:rsidRDefault="001C0033" w:rsidP="006B5022">
          <w:pPr>
            <w:ind w:left="900"/>
            <w:rPr>
              <w:rFonts w:ascii="Tw Cen MT" w:hAnsi="Tw Cen MT"/>
              <w:sz w:val="14"/>
              <w:szCs w:val="16"/>
            </w:rPr>
          </w:pPr>
          <w:r w:rsidRPr="00B1201D">
            <w:rPr>
              <w:rFonts w:ascii="Tw Cen MT" w:hAnsi="Tw Cen MT"/>
              <w:sz w:val="14"/>
              <w:szCs w:val="16"/>
            </w:rPr>
            <w:t>P.O. Box 80410</w:t>
          </w:r>
        </w:p>
      </w:tc>
      <w:tc>
        <w:tcPr>
          <w:tcW w:w="3273" w:type="dxa"/>
          <w:vAlign w:val="center"/>
        </w:tcPr>
        <w:p w:rsidR="001C0033" w:rsidRPr="00B1201D" w:rsidRDefault="001C0033" w:rsidP="006B5022">
          <w:pPr>
            <w:ind w:left="900"/>
            <w:rPr>
              <w:rFonts w:ascii="Tw Cen MT" w:hAnsi="Tw Cen MT"/>
              <w:sz w:val="14"/>
              <w:szCs w:val="16"/>
            </w:rPr>
          </w:pPr>
          <w:smartTag w:uri="urn:schemas-microsoft-com:office:smarttags" w:element="address">
            <w:smartTag w:uri="urn:schemas-microsoft-com:office:smarttags" w:element="Street">
              <w:r w:rsidRPr="00B1201D">
                <w:rPr>
                  <w:rFonts w:ascii="Tw Cen MT" w:hAnsi="Tw Cen MT"/>
                  <w:sz w:val="14"/>
                  <w:szCs w:val="16"/>
                </w:rPr>
                <w:t>P.O.</w:t>
              </w:r>
              <w:r>
                <w:rPr>
                  <w:rFonts w:ascii="Tw Cen MT" w:hAnsi="Tw Cen MT"/>
                  <w:sz w:val="14"/>
                  <w:szCs w:val="16"/>
                </w:rPr>
                <w:t xml:space="preserve"> </w:t>
              </w:r>
              <w:r w:rsidRPr="00B1201D">
                <w:rPr>
                  <w:rFonts w:ascii="Tw Cen MT" w:hAnsi="Tw Cen MT"/>
                  <w:sz w:val="14"/>
                  <w:szCs w:val="16"/>
                </w:rPr>
                <w:t>Box</w:t>
              </w:r>
            </w:smartTag>
            <w:r w:rsidRPr="00B1201D">
              <w:rPr>
                <w:rFonts w:ascii="Tw Cen MT" w:hAnsi="Tw Cen MT"/>
                <w:sz w:val="14"/>
                <w:szCs w:val="16"/>
              </w:rPr>
              <w:t xml:space="preserve"> 240268</w:t>
            </w:r>
          </w:smartTag>
        </w:p>
      </w:tc>
      <w:tc>
        <w:tcPr>
          <w:tcW w:w="2757" w:type="dxa"/>
          <w:vAlign w:val="center"/>
        </w:tcPr>
        <w:p w:rsidR="001C0033" w:rsidRPr="00B1201D" w:rsidRDefault="001C0033" w:rsidP="006B5022">
          <w:pPr>
            <w:ind w:left="900"/>
            <w:rPr>
              <w:rFonts w:ascii="Tw Cen MT" w:hAnsi="Tw Cen MT"/>
              <w:sz w:val="14"/>
              <w:szCs w:val="16"/>
            </w:rPr>
          </w:pPr>
          <w:smartTag w:uri="urn:schemas-microsoft-com:office:smarttags" w:element="address">
            <w:smartTag w:uri="urn:schemas-microsoft-com:office:smarttags" w:element="Street">
              <w:r w:rsidRPr="00B1201D">
                <w:rPr>
                  <w:rFonts w:ascii="Tw Cen MT" w:hAnsi="Tw Cen MT"/>
                  <w:sz w:val="14"/>
                  <w:szCs w:val="16"/>
                </w:rPr>
                <w:t>P.O. Box</w:t>
              </w:r>
            </w:smartTag>
            <w:r w:rsidRPr="00B1201D">
              <w:rPr>
                <w:rFonts w:ascii="Tw Cen MT" w:hAnsi="Tw Cen MT"/>
                <w:sz w:val="14"/>
                <w:szCs w:val="16"/>
              </w:rPr>
              <w:t xml:space="preserve"> 249</w:t>
            </w:r>
          </w:smartTag>
        </w:p>
      </w:tc>
    </w:tr>
    <w:tr w:rsidR="001C0033" w:rsidTr="001C0033">
      <w:trPr>
        <w:trHeight w:hRule="exact" w:val="202"/>
      </w:trPr>
      <w:tc>
        <w:tcPr>
          <w:tcW w:w="2898" w:type="dxa"/>
          <w:vAlign w:val="center"/>
        </w:tcPr>
        <w:p w:rsidR="001C0033" w:rsidRPr="00B1201D" w:rsidRDefault="001C0033" w:rsidP="006B5022">
          <w:pPr>
            <w:ind w:left="900"/>
            <w:rPr>
              <w:rFonts w:ascii="Tw Cen MT" w:hAnsi="Tw Cen MT"/>
              <w:sz w:val="14"/>
              <w:szCs w:val="16"/>
            </w:rPr>
          </w:pPr>
          <w:r w:rsidRPr="00B1201D">
            <w:rPr>
              <w:rFonts w:ascii="Tw Cen MT" w:hAnsi="Tw Cen MT"/>
              <w:sz w:val="14"/>
              <w:szCs w:val="16"/>
            </w:rPr>
            <w:t xml:space="preserve">Fairbanks, </w:t>
          </w:r>
          <w:smartTag w:uri="urn:schemas-microsoft-com:office:smarttags" w:element="State">
            <w:r w:rsidRPr="00B1201D">
              <w:rPr>
                <w:rFonts w:ascii="Tw Cen MT" w:hAnsi="Tw Cen MT"/>
                <w:sz w:val="14"/>
                <w:szCs w:val="16"/>
              </w:rPr>
              <w:t>AK</w:t>
            </w:r>
          </w:smartTag>
          <w:r w:rsidRPr="00B1201D">
            <w:rPr>
              <w:rFonts w:ascii="Tw Cen MT" w:hAnsi="Tw Cen MT"/>
              <w:sz w:val="14"/>
              <w:szCs w:val="16"/>
            </w:rPr>
            <w:t xml:space="preserve"> </w:t>
          </w:r>
          <w:smartTag w:uri="urn:schemas-microsoft-com:office:smarttags" w:element="PostalCode">
            <w:r w:rsidRPr="00B1201D">
              <w:rPr>
                <w:rFonts w:ascii="Tw Cen MT" w:hAnsi="Tw Cen MT"/>
                <w:sz w:val="14"/>
                <w:szCs w:val="16"/>
              </w:rPr>
              <w:t>99708</w:t>
            </w:r>
          </w:smartTag>
        </w:p>
      </w:tc>
      <w:tc>
        <w:tcPr>
          <w:tcW w:w="3273" w:type="dxa"/>
          <w:vAlign w:val="center"/>
        </w:tcPr>
        <w:p w:rsidR="001C0033" w:rsidRPr="00B1201D" w:rsidRDefault="001C0033" w:rsidP="006B5022">
          <w:pPr>
            <w:ind w:left="900"/>
            <w:rPr>
              <w:rFonts w:ascii="Tw Cen MT" w:hAnsi="Tw Cen MT"/>
              <w:sz w:val="14"/>
              <w:szCs w:val="16"/>
            </w:rPr>
          </w:pPr>
          <w:smartTag w:uri="urn:schemas-microsoft-com:office:smarttags" w:element="place">
            <w:smartTag w:uri="urn:schemas-microsoft-com:office:smarttags" w:element="City">
              <w:r w:rsidRPr="00B1201D">
                <w:rPr>
                  <w:rFonts w:ascii="Tw Cen MT" w:hAnsi="Tw Cen MT"/>
                  <w:sz w:val="14"/>
                  <w:szCs w:val="16"/>
                </w:rPr>
                <w:t>Anchorage</w:t>
              </w:r>
            </w:smartTag>
            <w:r w:rsidRPr="00B1201D">
              <w:rPr>
                <w:rFonts w:ascii="Tw Cen MT" w:hAnsi="Tw Cen MT"/>
                <w:sz w:val="14"/>
                <w:szCs w:val="16"/>
              </w:rPr>
              <w:t xml:space="preserve">, </w:t>
            </w:r>
            <w:smartTag w:uri="urn:schemas-microsoft-com:office:smarttags" w:element="State">
              <w:r w:rsidRPr="00B1201D">
                <w:rPr>
                  <w:rFonts w:ascii="Tw Cen MT" w:hAnsi="Tw Cen MT"/>
                  <w:sz w:val="14"/>
                  <w:szCs w:val="16"/>
                </w:rPr>
                <w:t>AK</w:t>
              </w:r>
            </w:smartTag>
            <w:r w:rsidRPr="00B1201D">
              <w:rPr>
                <w:rFonts w:ascii="Tw Cen MT" w:hAnsi="Tw Cen MT"/>
                <w:sz w:val="14"/>
                <w:szCs w:val="16"/>
              </w:rPr>
              <w:t xml:space="preserve">  </w:t>
            </w:r>
            <w:smartTag w:uri="urn:schemas-microsoft-com:office:smarttags" w:element="PostalCode">
              <w:r w:rsidRPr="00B1201D">
                <w:rPr>
                  <w:rFonts w:ascii="Tw Cen MT" w:hAnsi="Tw Cen MT"/>
                  <w:sz w:val="14"/>
                  <w:szCs w:val="16"/>
                </w:rPr>
                <w:t>99524</w:t>
              </w:r>
            </w:smartTag>
          </w:smartTag>
        </w:p>
      </w:tc>
      <w:tc>
        <w:tcPr>
          <w:tcW w:w="2757" w:type="dxa"/>
          <w:vAlign w:val="center"/>
        </w:tcPr>
        <w:p w:rsidR="001C0033" w:rsidRPr="00B1201D" w:rsidRDefault="001C0033" w:rsidP="006B5022">
          <w:pPr>
            <w:ind w:left="900"/>
            <w:rPr>
              <w:rFonts w:ascii="Tw Cen MT" w:hAnsi="Tw Cen MT"/>
              <w:sz w:val="14"/>
              <w:szCs w:val="16"/>
            </w:rPr>
          </w:pPr>
          <w:smartTag w:uri="urn:schemas-microsoft-com:office:smarttags" w:element="place">
            <w:smartTag w:uri="urn:schemas-microsoft-com:office:smarttags" w:element="City">
              <w:r w:rsidRPr="00B1201D">
                <w:rPr>
                  <w:rFonts w:ascii="Tw Cen MT" w:hAnsi="Tw Cen MT"/>
                  <w:sz w:val="14"/>
                  <w:szCs w:val="16"/>
                </w:rPr>
                <w:t>Forest Grove</w:t>
              </w:r>
            </w:smartTag>
            <w:r w:rsidRPr="00B1201D">
              <w:rPr>
                <w:rFonts w:ascii="Tw Cen MT" w:hAnsi="Tw Cen MT"/>
                <w:sz w:val="14"/>
                <w:szCs w:val="16"/>
              </w:rPr>
              <w:t xml:space="preserve">, </w:t>
            </w:r>
            <w:smartTag w:uri="urn:schemas-microsoft-com:office:smarttags" w:element="State">
              <w:r w:rsidRPr="00B1201D">
                <w:rPr>
                  <w:rFonts w:ascii="Tw Cen MT" w:hAnsi="Tw Cen MT"/>
                  <w:sz w:val="14"/>
                  <w:szCs w:val="16"/>
                </w:rPr>
                <w:t>OR</w:t>
              </w:r>
            </w:smartTag>
            <w:r w:rsidRPr="00B1201D">
              <w:rPr>
                <w:rFonts w:ascii="Tw Cen MT" w:hAnsi="Tw Cen MT"/>
                <w:sz w:val="14"/>
                <w:szCs w:val="16"/>
              </w:rPr>
              <w:t xml:space="preserve">  </w:t>
            </w:r>
            <w:smartTag w:uri="urn:schemas-microsoft-com:office:smarttags" w:element="PostalCode">
              <w:r w:rsidRPr="00B1201D">
                <w:rPr>
                  <w:rFonts w:ascii="Tw Cen MT" w:hAnsi="Tw Cen MT"/>
                  <w:sz w:val="14"/>
                  <w:szCs w:val="16"/>
                </w:rPr>
                <w:t>97116</w:t>
              </w:r>
            </w:smartTag>
          </w:smartTag>
        </w:p>
      </w:tc>
    </w:tr>
    <w:tr w:rsidR="001C0033" w:rsidTr="001C0033">
      <w:trPr>
        <w:trHeight w:hRule="exact" w:val="202"/>
      </w:trPr>
      <w:tc>
        <w:tcPr>
          <w:tcW w:w="2898" w:type="dxa"/>
          <w:vAlign w:val="center"/>
        </w:tcPr>
        <w:p w:rsidR="001C0033" w:rsidRPr="00B1201D" w:rsidRDefault="001C0033" w:rsidP="006B5022">
          <w:pPr>
            <w:ind w:left="900"/>
            <w:rPr>
              <w:rFonts w:ascii="Tw Cen MT" w:hAnsi="Tw Cen MT"/>
              <w:sz w:val="14"/>
              <w:szCs w:val="16"/>
            </w:rPr>
          </w:pPr>
          <w:r w:rsidRPr="00B1201D">
            <w:rPr>
              <w:rFonts w:ascii="Tw Cen MT" w:hAnsi="Tw Cen MT"/>
              <w:sz w:val="14"/>
              <w:szCs w:val="16"/>
            </w:rPr>
            <w:t>907.455.6777</w:t>
          </w:r>
        </w:p>
      </w:tc>
      <w:tc>
        <w:tcPr>
          <w:tcW w:w="3273" w:type="dxa"/>
          <w:vAlign w:val="center"/>
        </w:tcPr>
        <w:p w:rsidR="001C0033" w:rsidRPr="00B1201D" w:rsidRDefault="001C0033" w:rsidP="006B5022">
          <w:pPr>
            <w:ind w:left="900"/>
            <w:rPr>
              <w:rFonts w:ascii="Tw Cen MT" w:hAnsi="Tw Cen MT"/>
              <w:sz w:val="14"/>
              <w:szCs w:val="16"/>
            </w:rPr>
          </w:pPr>
          <w:r w:rsidRPr="00B1201D">
            <w:rPr>
              <w:rFonts w:ascii="Tw Cen MT" w:hAnsi="Tw Cen MT"/>
              <w:sz w:val="14"/>
              <w:szCs w:val="16"/>
            </w:rPr>
            <w:t>907.344.6777</w:t>
          </w:r>
        </w:p>
      </w:tc>
      <w:tc>
        <w:tcPr>
          <w:tcW w:w="2757" w:type="dxa"/>
          <w:vAlign w:val="center"/>
        </w:tcPr>
        <w:p w:rsidR="001C0033" w:rsidRPr="00B1201D" w:rsidRDefault="001C0033" w:rsidP="006B5022">
          <w:pPr>
            <w:ind w:left="900"/>
            <w:rPr>
              <w:rFonts w:ascii="Tw Cen MT" w:hAnsi="Tw Cen MT"/>
              <w:sz w:val="14"/>
              <w:szCs w:val="16"/>
            </w:rPr>
          </w:pPr>
          <w:r w:rsidRPr="00B1201D">
            <w:rPr>
              <w:rFonts w:ascii="Tw Cen MT" w:hAnsi="Tw Cen MT"/>
              <w:sz w:val="14"/>
              <w:szCs w:val="16"/>
            </w:rPr>
            <w:t>503.359.7525</w:t>
          </w:r>
        </w:p>
      </w:tc>
    </w:tr>
    <w:tr w:rsidR="001C0033" w:rsidTr="001C0033">
      <w:trPr>
        <w:trHeight w:hRule="exact" w:val="202"/>
      </w:trPr>
      <w:tc>
        <w:tcPr>
          <w:tcW w:w="2898" w:type="dxa"/>
          <w:vAlign w:val="center"/>
        </w:tcPr>
        <w:p w:rsidR="001C0033" w:rsidRPr="00B1201D" w:rsidRDefault="001C0033" w:rsidP="006B5022">
          <w:pPr>
            <w:ind w:left="900"/>
            <w:rPr>
              <w:rFonts w:ascii="Tw Cen MT" w:hAnsi="Tw Cen MT"/>
              <w:sz w:val="14"/>
              <w:szCs w:val="16"/>
            </w:rPr>
          </w:pPr>
          <w:r w:rsidRPr="00B1201D">
            <w:rPr>
              <w:rFonts w:ascii="Tw Cen MT" w:hAnsi="Tw Cen MT"/>
              <w:sz w:val="14"/>
              <w:szCs w:val="16"/>
            </w:rPr>
            <w:t>907.455.6781 (fax)</w:t>
          </w:r>
        </w:p>
      </w:tc>
      <w:tc>
        <w:tcPr>
          <w:tcW w:w="3273" w:type="dxa"/>
          <w:vAlign w:val="center"/>
        </w:tcPr>
        <w:p w:rsidR="001C0033" w:rsidRPr="00B1201D" w:rsidRDefault="001C0033" w:rsidP="006B5022">
          <w:pPr>
            <w:ind w:left="900"/>
            <w:rPr>
              <w:rFonts w:ascii="Tw Cen MT" w:hAnsi="Tw Cen MT"/>
              <w:sz w:val="14"/>
              <w:szCs w:val="16"/>
            </w:rPr>
          </w:pPr>
          <w:r w:rsidRPr="00B1201D">
            <w:rPr>
              <w:rFonts w:ascii="Tw Cen MT" w:hAnsi="Tw Cen MT"/>
              <w:sz w:val="14"/>
              <w:szCs w:val="16"/>
            </w:rPr>
            <w:t>907.770.1443 (fax)</w:t>
          </w:r>
        </w:p>
      </w:tc>
      <w:tc>
        <w:tcPr>
          <w:tcW w:w="2757" w:type="dxa"/>
          <w:vAlign w:val="center"/>
        </w:tcPr>
        <w:p w:rsidR="001C0033" w:rsidRPr="00B1201D" w:rsidRDefault="001C0033" w:rsidP="006B5022">
          <w:pPr>
            <w:ind w:left="900"/>
            <w:rPr>
              <w:rFonts w:ascii="Tw Cen MT" w:hAnsi="Tw Cen MT"/>
              <w:sz w:val="14"/>
              <w:szCs w:val="16"/>
            </w:rPr>
          </w:pPr>
          <w:r w:rsidRPr="00B1201D">
            <w:rPr>
              <w:rFonts w:ascii="Tw Cen MT" w:hAnsi="Tw Cen MT"/>
              <w:sz w:val="14"/>
              <w:szCs w:val="16"/>
            </w:rPr>
            <w:t>503.359.8875 (fax)</w:t>
          </w:r>
        </w:p>
      </w:tc>
    </w:tr>
  </w:tbl>
  <w:p w:rsidR="001D4C58" w:rsidRPr="00B1201D" w:rsidRDefault="00320D81" w:rsidP="006B5022">
    <w:pPr>
      <w:ind w:left="900"/>
      <w:rPr>
        <w:i/>
        <w:iCs/>
        <w:sz w:val="8"/>
        <w:szCs w:val="16"/>
      </w:rPr>
    </w:pPr>
    <w:r>
      <w:rPr>
        <w:noProof/>
        <w:sz w:val="8"/>
        <w:szCs w:val="16"/>
      </w:rPr>
      <w:drawing>
        <wp:anchor distT="0" distB="0" distL="114300" distR="114300" simplePos="0" relativeHeight="251657728" behindDoc="0" locked="0" layoutInCell="1" allowOverlap="1">
          <wp:simplePos x="0" y="0"/>
          <wp:positionH relativeFrom="column">
            <wp:posOffset>2845435</wp:posOffset>
          </wp:positionH>
          <wp:positionV relativeFrom="paragraph">
            <wp:posOffset>46355</wp:posOffset>
          </wp:positionV>
          <wp:extent cx="177800" cy="163830"/>
          <wp:effectExtent l="1905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a:stretch>
                    <a:fillRect/>
                  </a:stretch>
                </pic:blipFill>
                <pic:spPr bwMode="auto">
                  <a:xfrm>
                    <a:off x="0" y="0"/>
                    <a:ext cx="177800" cy="163830"/>
                  </a:xfrm>
                  <a:prstGeom prst="rect">
                    <a:avLst/>
                  </a:prstGeom>
                  <a:noFill/>
                </pic:spPr>
              </pic:pic>
            </a:graphicData>
          </a:graphic>
        </wp:anchor>
      </w:drawing>
    </w:r>
    <w:r w:rsidR="001D4C58">
      <w:rPr>
        <w:smallCaps/>
        <w:sz w:val="16"/>
      </w:rPr>
      <w:tab/>
    </w:r>
    <w:r w:rsidR="001D4C58" w:rsidRPr="00B1201D">
      <w:rPr>
        <w:noProof/>
        <w:sz w:val="8"/>
        <w:szCs w:val="16"/>
      </w:rPr>
      <w:tab/>
    </w:r>
  </w:p>
  <w:p w:rsidR="001D4C58" w:rsidRPr="00B1201D" w:rsidRDefault="001D4C58" w:rsidP="006B5022">
    <w:pPr>
      <w:pStyle w:val="Footer"/>
      <w:tabs>
        <w:tab w:val="clear" w:pos="4320"/>
        <w:tab w:val="clear" w:pos="8640"/>
        <w:tab w:val="center" w:pos="4140"/>
        <w:tab w:val="right" w:pos="10710"/>
      </w:tabs>
      <w:spacing w:line="200" w:lineRule="exact"/>
      <w:rPr>
        <w:sz w:val="14"/>
      </w:rPr>
    </w:pPr>
    <w:r>
      <w:rPr>
        <w:b/>
        <w:bCs/>
        <w:sz w:val="16"/>
      </w:rPr>
      <w:tab/>
    </w:r>
    <w:r w:rsidRPr="00B1201D">
      <w:rPr>
        <w:rFonts w:ascii="Tw Cen MT" w:hAnsi="Tw Cen MT"/>
        <w:b/>
        <w:bCs/>
        <w:sz w:val="16"/>
        <w:szCs w:val="16"/>
      </w:rPr>
      <w:t xml:space="preserve"> </w:t>
    </w:r>
    <w:r>
      <w:rPr>
        <w:rFonts w:ascii="Tw Cen MT" w:hAnsi="Tw Cen MT"/>
        <w:b/>
        <w:bCs/>
        <w:sz w:val="16"/>
        <w:szCs w:val="16"/>
      </w:rPr>
      <w:t xml:space="preserve">                     </w:t>
    </w:r>
    <w:proofErr w:type="gramStart"/>
    <w:r w:rsidRPr="00B1201D">
      <w:rPr>
        <w:rFonts w:ascii="Tw Cen MT" w:hAnsi="Tw Cen MT"/>
        <w:sz w:val="14"/>
        <w:szCs w:val="16"/>
      </w:rPr>
      <w:t>e-mail</w:t>
    </w:r>
    <w:proofErr w:type="gramEnd"/>
    <w:r w:rsidRPr="00B1201D">
      <w:rPr>
        <w:rFonts w:ascii="Tw Cen MT" w:hAnsi="Tw Cen MT"/>
        <w:sz w:val="14"/>
        <w:szCs w:val="16"/>
      </w:rPr>
      <w:t>:</w:t>
    </w:r>
    <w:r w:rsidRPr="00B1201D">
      <w:rPr>
        <w:rFonts w:ascii="Tw Cen MT" w:hAnsi="Tw Cen MT"/>
        <w:b/>
        <w:bCs/>
        <w:sz w:val="14"/>
        <w:szCs w:val="16"/>
      </w:rPr>
      <w:t xml:space="preserve"> info@abrinc.com</w:t>
    </w:r>
    <w:r w:rsidRPr="00B1201D">
      <w:rPr>
        <w:b/>
        <w:bCs/>
        <w:sz w:val="14"/>
      </w:rPr>
      <w:t xml:space="preserve">                            </w:t>
    </w:r>
    <w:r w:rsidRPr="00B1201D">
      <w:rPr>
        <w:rFonts w:ascii="Tw Cen MT" w:hAnsi="Tw Cen MT"/>
        <w:sz w:val="14"/>
        <w:szCs w:val="16"/>
      </w:rPr>
      <w:t>website:</w:t>
    </w:r>
    <w:r w:rsidRPr="00B1201D">
      <w:rPr>
        <w:rFonts w:ascii="Tw Cen MT" w:hAnsi="Tw Cen MT"/>
        <w:b/>
        <w:bCs/>
        <w:sz w:val="14"/>
        <w:szCs w:val="16"/>
      </w:rPr>
      <w:t xml:space="preserve"> www.abrinc.com</w:t>
    </w:r>
    <w:r w:rsidRPr="00B1201D">
      <w:rPr>
        <w:b/>
        <w:bCs/>
        <w:sz w:val="1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57F" w:rsidRDefault="004A757F">
      <w:r>
        <w:separator/>
      </w:r>
    </w:p>
  </w:footnote>
  <w:footnote w:type="continuationSeparator" w:id="0">
    <w:p w:rsidR="004A757F" w:rsidRDefault="004A75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033" w:rsidRDefault="001C00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033" w:rsidRDefault="001C00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C58" w:rsidRDefault="00320D81" w:rsidP="006B5022">
    <w:pPr>
      <w:pStyle w:val="Header"/>
      <w:ind w:left="-720"/>
    </w:pPr>
    <w:r>
      <w:rPr>
        <w:noProof/>
      </w:rPr>
      <w:drawing>
        <wp:inline distT="0" distB="0" distL="0" distR="0">
          <wp:extent cx="1917700" cy="927100"/>
          <wp:effectExtent l="19050" t="0" r="6350" b="0"/>
          <wp:docPr id="1" name="Picture 1" descr="ABRg_no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Rg_notext"/>
                  <pic:cNvPicPr>
                    <a:picLocks noChangeAspect="1" noChangeArrowheads="1"/>
                  </pic:cNvPicPr>
                </pic:nvPicPr>
                <pic:blipFill>
                  <a:blip r:embed="rId1"/>
                  <a:srcRect/>
                  <a:stretch>
                    <a:fillRect/>
                  </a:stretch>
                </pic:blipFill>
                <pic:spPr bwMode="auto">
                  <a:xfrm>
                    <a:off x="0" y="0"/>
                    <a:ext cx="1917700" cy="927100"/>
                  </a:xfrm>
                  <a:prstGeom prst="rect">
                    <a:avLst/>
                  </a:prstGeom>
                  <a:noFill/>
                  <a:ln w="9525">
                    <a:noFill/>
                    <a:miter lim="800000"/>
                    <a:headEnd/>
                    <a:tailEnd/>
                  </a:ln>
                </pic:spPr>
              </pic:pic>
            </a:graphicData>
          </a:graphic>
        </wp:inline>
      </w:drawing>
    </w:r>
  </w:p>
  <w:p w:rsidR="001D4C58" w:rsidRPr="00F17463" w:rsidRDefault="00726C75" w:rsidP="006B5022">
    <w:pPr>
      <w:tabs>
        <w:tab w:val="left" w:pos="-630"/>
      </w:tabs>
      <w:spacing w:after="40"/>
      <w:ind w:left="-720"/>
      <w:rPr>
        <w:i/>
        <w:spacing w:val="18"/>
        <w:position w:val="4"/>
        <w:sz w:val="16"/>
        <w:szCs w:val="16"/>
      </w:rPr>
    </w:pPr>
    <w:r>
      <w:rPr>
        <w:noProof/>
      </w:rPr>
      <mc:AlternateContent>
        <mc:Choice Requires="wps">
          <w:drawing>
            <wp:anchor distT="0" distB="0" distL="114300" distR="114300" simplePos="0" relativeHeight="251658752" behindDoc="0" locked="0" layoutInCell="1" allowOverlap="1">
              <wp:simplePos x="0" y="0"/>
              <wp:positionH relativeFrom="column">
                <wp:posOffset>-431165</wp:posOffset>
              </wp:positionH>
              <wp:positionV relativeFrom="paragraph">
                <wp:posOffset>142875</wp:posOffset>
              </wp:positionV>
              <wp:extent cx="1905000" cy="0"/>
              <wp:effectExtent l="26035" t="19050" r="21590" b="19050"/>
              <wp:wrapNone/>
              <wp:docPr id="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38100" cmpd="dbl">
                        <a:solidFill>
                          <a:srgbClr val="0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5pt,11.25pt" to="116.0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" strokecolor="teal" strokeweight="3pt">
              <v:stroke linestyle="thinThin"/>
            </v:line>
          </w:pict>
        </mc:Fallback>
      </mc:AlternateContent>
    </w:r>
    <w:r w:rsidR="001D4C58">
      <w:rPr>
        <w:i/>
        <w:spacing w:val="18"/>
        <w:position w:val="4"/>
        <w:sz w:val="16"/>
        <w:szCs w:val="16"/>
      </w:rPr>
      <w:t xml:space="preserve"> </w:t>
    </w:r>
    <w:proofErr w:type="gramStart"/>
    <w:r w:rsidR="001D4C58" w:rsidRPr="00F17463">
      <w:rPr>
        <w:i/>
        <w:spacing w:val="18"/>
        <w:position w:val="4"/>
        <w:sz w:val="16"/>
        <w:szCs w:val="16"/>
      </w:rPr>
      <w:t>environmental</w:t>
    </w:r>
    <w:proofErr w:type="gramEnd"/>
    <w:r w:rsidR="001D4C58" w:rsidRPr="00F17463">
      <w:rPr>
        <w:i/>
        <w:spacing w:val="18"/>
        <w:position w:val="4"/>
        <w:sz w:val="16"/>
        <w:szCs w:val="16"/>
      </w:rPr>
      <w:t xml:space="preserve"> research &amp; services</w:t>
    </w:r>
  </w:p>
  <w:p w:rsidR="001D4C58" w:rsidRDefault="001D4C58" w:rsidP="006B5022">
    <w:pPr>
      <w:ind w:left="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60B11"/>
    <w:multiLevelType w:val="hybridMultilevel"/>
    <w:tmpl w:val="768E8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C7E3081"/>
    <w:multiLevelType w:val="hybridMultilevel"/>
    <w:tmpl w:val="FAA4102A"/>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97D"/>
    <w:rsid w:val="00027E74"/>
    <w:rsid w:val="00073735"/>
    <w:rsid w:val="000D09C8"/>
    <w:rsid w:val="000D57EE"/>
    <w:rsid w:val="00134F4D"/>
    <w:rsid w:val="001371F2"/>
    <w:rsid w:val="0014191D"/>
    <w:rsid w:val="0018776B"/>
    <w:rsid w:val="00197AED"/>
    <w:rsid w:val="001C0033"/>
    <w:rsid w:val="001D4C58"/>
    <w:rsid w:val="0026397D"/>
    <w:rsid w:val="002B2C4C"/>
    <w:rsid w:val="00320D81"/>
    <w:rsid w:val="00322069"/>
    <w:rsid w:val="003A66EC"/>
    <w:rsid w:val="003D1EA2"/>
    <w:rsid w:val="004A24E1"/>
    <w:rsid w:val="004A757F"/>
    <w:rsid w:val="00521BD9"/>
    <w:rsid w:val="005304A1"/>
    <w:rsid w:val="00533CC1"/>
    <w:rsid w:val="00592E4C"/>
    <w:rsid w:val="00594142"/>
    <w:rsid w:val="006023B4"/>
    <w:rsid w:val="00643CA3"/>
    <w:rsid w:val="006B5022"/>
    <w:rsid w:val="00726C75"/>
    <w:rsid w:val="0074039B"/>
    <w:rsid w:val="00766A5F"/>
    <w:rsid w:val="007A0B97"/>
    <w:rsid w:val="007C30C4"/>
    <w:rsid w:val="008A5658"/>
    <w:rsid w:val="008B48CD"/>
    <w:rsid w:val="008D377C"/>
    <w:rsid w:val="008F24C4"/>
    <w:rsid w:val="0094765F"/>
    <w:rsid w:val="009A1DB2"/>
    <w:rsid w:val="00A1770C"/>
    <w:rsid w:val="00A318ED"/>
    <w:rsid w:val="00A9573B"/>
    <w:rsid w:val="00AC71E3"/>
    <w:rsid w:val="00AE1428"/>
    <w:rsid w:val="00B1201D"/>
    <w:rsid w:val="00B86A92"/>
    <w:rsid w:val="00B9416D"/>
    <w:rsid w:val="00BD23A7"/>
    <w:rsid w:val="00BE1DD3"/>
    <w:rsid w:val="00CB36F2"/>
    <w:rsid w:val="00CF41B2"/>
    <w:rsid w:val="00E45AB6"/>
    <w:rsid w:val="00EB73B0"/>
    <w:rsid w:val="00F17463"/>
    <w:rsid w:val="00F30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semiHidden/>
    <w:pPr>
      <w:tabs>
        <w:tab w:val="right" w:leader="dot" w:pos="8640"/>
      </w:tabs>
      <w:ind w:left="1008" w:hanging="1008"/>
    </w:pPr>
    <w:rPr>
      <w:sz w:val="24"/>
    </w:rPr>
  </w:style>
  <w:style w:type="character" w:styleId="Hyperlink">
    <w:name w:val="Hyperlink"/>
    <w:basedOn w:val="DefaultParagraphFont"/>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FollowedHyperlink">
    <w:name w:val="FollowedHyperlink"/>
    <w:basedOn w:val="DefaultParagraphFont"/>
    <w:rPr>
      <w:color w:val="800080"/>
      <w:u w:val="single"/>
    </w:rPr>
  </w:style>
  <w:style w:type="paragraph" w:styleId="BodyTextIndent">
    <w:name w:val="Body Text Indent"/>
    <w:basedOn w:val="Normal"/>
    <w:pPr>
      <w:overflowPunct/>
      <w:autoSpaceDE/>
      <w:autoSpaceDN/>
      <w:adjustRightInd/>
      <w:spacing w:line="360" w:lineRule="auto"/>
      <w:ind w:firstLine="720"/>
      <w:textAlignment w:val="auto"/>
    </w:pPr>
    <w:rPr>
      <w:sz w:val="24"/>
      <w:szCs w:val="24"/>
    </w:rPr>
  </w:style>
  <w:style w:type="paragraph" w:customStyle="1" w:styleId="BodyText--noindent">
    <w:name w:val="Body Text--no indent"/>
    <w:basedOn w:val="BodyText"/>
    <w:rPr>
      <w:sz w:val="24"/>
    </w:rPr>
  </w:style>
  <w:style w:type="character" w:customStyle="1" w:styleId="EmailStyle22">
    <w:name w:val="EmailStyle22"/>
    <w:basedOn w:val="DefaultParagraphFont"/>
    <w:semiHidden/>
    <w:rsid w:val="00027E74"/>
    <w:rPr>
      <w:rFonts w:ascii="Arial" w:hAnsi="Arial" w:cs="Arial"/>
      <w:color w:val="auto"/>
      <w:sz w:val="20"/>
      <w:szCs w:val="20"/>
    </w:rPr>
  </w:style>
  <w:style w:type="paragraph" w:styleId="BodyText">
    <w:name w:val="Body Text"/>
    <w:basedOn w:val="Normal"/>
    <w:pPr>
      <w:spacing w:after="120"/>
    </w:pPr>
  </w:style>
  <w:style w:type="table" w:styleId="TableGrid">
    <w:name w:val="Table Grid"/>
    <w:basedOn w:val="TableNormal"/>
    <w:rsid w:val="00B86A92"/>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320D81"/>
    <w:rPr>
      <w:rFonts w:ascii="Tahoma" w:hAnsi="Tahoma" w:cs="Tahoma"/>
      <w:sz w:val="16"/>
      <w:szCs w:val="16"/>
    </w:rPr>
  </w:style>
  <w:style w:type="character" w:customStyle="1" w:styleId="BalloonTextChar">
    <w:name w:val="Balloon Text Char"/>
    <w:basedOn w:val="DefaultParagraphFont"/>
    <w:link w:val="BalloonText"/>
    <w:rsid w:val="00320D81"/>
    <w:rPr>
      <w:rFonts w:ascii="Tahoma" w:hAnsi="Tahoma" w:cs="Tahoma"/>
      <w:sz w:val="16"/>
      <w:szCs w:val="16"/>
    </w:rPr>
  </w:style>
  <w:style w:type="paragraph" w:styleId="NoSpacing">
    <w:name w:val="No Spacing"/>
    <w:uiPriority w:val="1"/>
    <w:qFormat/>
    <w:rsid w:val="00CB36F2"/>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semiHidden/>
    <w:pPr>
      <w:tabs>
        <w:tab w:val="right" w:leader="dot" w:pos="8640"/>
      </w:tabs>
      <w:ind w:left="1008" w:hanging="1008"/>
    </w:pPr>
    <w:rPr>
      <w:sz w:val="24"/>
    </w:rPr>
  </w:style>
  <w:style w:type="character" w:styleId="Hyperlink">
    <w:name w:val="Hyperlink"/>
    <w:basedOn w:val="DefaultParagraphFont"/>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FollowedHyperlink">
    <w:name w:val="FollowedHyperlink"/>
    <w:basedOn w:val="DefaultParagraphFont"/>
    <w:rPr>
      <w:color w:val="800080"/>
      <w:u w:val="single"/>
    </w:rPr>
  </w:style>
  <w:style w:type="paragraph" w:styleId="BodyTextIndent">
    <w:name w:val="Body Text Indent"/>
    <w:basedOn w:val="Normal"/>
    <w:pPr>
      <w:overflowPunct/>
      <w:autoSpaceDE/>
      <w:autoSpaceDN/>
      <w:adjustRightInd/>
      <w:spacing w:line="360" w:lineRule="auto"/>
      <w:ind w:firstLine="720"/>
      <w:textAlignment w:val="auto"/>
    </w:pPr>
    <w:rPr>
      <w:sz w:val="24"/>
      <w:szCs w:val="24"/>
    </w:rPr>
  </w:style>
  <w:style w:type="paragraph" w:customStyle="1" w:styleId="BodyText--noindent">
    <w:name w:val="Body Text--no indent"/>
    <w:basedOn w:val="BodyText"/>
    <w:rPr>
      <w:sz w:val="24"/>
    </w:rPr>
  </w:style>
  <w:style w:type="character" w:customStyle="1" w:styleId="EmailStyle22">
    <w:name w:val="EmailStyle22"/>
    <w:basedOn w:val="DefaultParagraphFont"/>
    <w:semiHidden/>
    <w:rsid w:val="00027E74"/>
    <w:rPr>
      <w:rFonts w:ascii="Arial" w:hAnsi="Arial" w:cs="Arial"/>
      <w:color w:val="auto"/>
      <w:sz w:val="20"/>
      <w:szCs w:val="20"/>
    </w:rPr>
  </w:style>
  <w:style w:type="paragraph" w:styleId="BodyText">
    <w:name w:val="Body Text"/>
    <w:basedOn w:val="Normal"/>
    <w:pPr>
      <w:spacing w:after="120"/>
    </w:pPr>
  </w:style>
  <w:style w:type="table" w:styleId="TableGrid">
    <w:name w:val="Table Grid"/>
    <w:basedOn w:val="TableNormal"/>
    <w:rsid w:val="00B86A92"/>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320D81"/>
    <w:rPr>
      <w:rFonts w:ascii="Tahoma" w:hAnsi="Tahoma" w:cs="Tahoma"/>
      <w:sz w:val="16"/>
      <w:szCs w:val="16"/>
    </w:rPr>
  </w:style>
  <w:style w:type="character" w:customStyle="1" w:styleId="BalloonTextChar">
    <w:name w:val="Balloon Text Char"/>
    <w:basedOn w:val="DefaultParagraphFont"/>
    <w:link w:val="BalloonText"/>
    <w:rsid w:val="00320D81"/>
    <w:rPr>
      <w:rFonts w:ascii="Tahoma" w:hAnsi="Tahoma" w:cs="Tahoma"/>
      <w:sz w:val="16"/>
      <w:szCs w:val="16"/>
    </w:rPr>
  </w:style>
  <w:style w:type="paragraph" w:styleId="NoSpacing">
    <w:name w:val="No Spacing"/>
    <w:uiPriority w:val="1"/>
    <w:qFormat/>
    <w:rsid w:val="00CB36F2"/>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w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705</Words>
  <Characters>3827</Characters>
  <Application>Microsoft Office Word</Application>
  <DocSecurity>4</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ABR, Inc.</Company>
  <LinksUpToDate>false</LinksUpToDate>
  <CharactersWithSpaces>4523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Murphy</dc:creator>
  <cp:lastModifiedBy>Administrator</cp:lastModifiedBy>
  <cp:revision>2</cp:revision>
  <cp:lastPrinted>2014-04-05T19:22:00Z</cp:lastPrinted>
  <dcterms:created xsi:type="dcterms:W3CDTF">2014-04-05T19:23:00Z</dcterms:created>
  <dcterms:modified xsi:type="dcterms:W3CDTF">2014-04-05T19:23:00Z</dcterms:modified>
</cp:coreProperties>
</file>