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3E6" w:rsidRDefault="005A7E3C">
      <w:bookmarkStart w:id="0" w:name="_GoBack"/>
      <w:bookmarkEnd w:id="0"/>
      <w:r>
        <w:rPr>
          <w:noProof/>
        </w:rPr>
        <w:drawing>
          <wp:inline distT="0" distB="0" distL="0" distR="0">
            <wp:extent cx="5742327" cy="1699260"/>
            <wp:effectExtent l="19050" t="0" r="0" b="0"/>
            <wp:docPr id="1" name="Picture 1" descr="http://www.edline.net/dynimg/_rbGwc_/docid/3096508539300892530/ea/false/cci/1281718618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dline.net/dynimg/_rbGwc_/docid/3096508539300892530/ea/false/cci/12817186187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2327" cy="1699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7E3C" w:rsidRPr="002C201C" w:rsidRDefault="005A7E3C" w:rsidP="005A7E3C">
      <w:pPr>
        <w:spacing w:line="360" w:lineRule="auto"/>
        <w:contextualSpacing/>
        <w:rPr>
          <w:b/>
        </w:rPr>
      </w:pPr>
      <w:r w:rsidRPr="002C201C">
        <w:rPr>
          <w:b/>
        </w:rPr>
        <w:t xml:space="preserve">To: </w:t>
      </w:r>
      <w:r w:rsidR="00014C0F">
        <w:rPr>
          <w:b/>
        </w:rPr>
        <w:tab/>
      </w:r>
      <w:r w:rsidR="00420FF1">
        <w:t>Senate Finance Committee</w:t>
      </w:r>
      <w:r w:rsidR="002C201C">
        <w:tab/>
      </w:r>
      <w:r w:rsidR="002C201C">
        <w:tab/>
      </w:r>
      <w:r w:rsidRPr="002C201C">
        <w:rPr>
          <w:b/>
        </w:rPr>
        <w:t xml:space="preserve"> </w:t>
      </w:r>
    </w:p>
    <w:p w:rsidR="005A7E3C" w:rsidRPr="002C201C" w:rsidRDefault="005A7E3C" w:rsidP="005A7E3C">
      <w:pPr>
        <w:spacing w:line="360" w:lineRule="auto"/>
        <w:contextualSpacing/>
        <w:rPr>
          <w:b/>
        </w:rPr>
      </w:pPr>
      <w:r w:rsidRPr="002C201C">
        <w:rPr>
          <w:b/>
        </w:rPr>
        <w:t xml:space="preserve">From: </w:t>
      </w:r>
      <w:r w:rsidR="00014C0F">
        <w:rPr>
          <w:b/>
        </w:rPr>
        <w:tab/>
      </w:r>
      <w:r w:rsidR="00014C0F">
        <w:t>Andrew Rothenberger, Principal of Kachemak Selo School</w:t>
      </w:r>
      <w:r w:rsidRPr="002C201C">
        <w:rPr>
          <w:b/>
        </w:rPr>
        <w:tab/>
      </w:r>
    </w:p>
    <w:p w:rsidR="005A7E3C" w:rsidRPr="002C201C" w:rsidRDefault="005A7E3C" w:rsidP="005A7E3C">
      <w:pPr>
        <w:spacing w:line="360" w:lineRule="auto"/>
        <w:contextualSpacing/>
        <w:rPr>
          <w:b/>
        </w:rPr>
      </w:pPr>
      <w:r w:rsidRPr="002C201C">
        <w:rPr>
          <w:b/>
        </w:rPr>
        <w:t>Re:</w:t>
      </w:r>
      <w:r w:rsidR="002C201C">
        <w:rPr>
          <w:b/>
        </w:rPr>
        <w:tab/>
      </w:r>
      <w:r w:rsidR="00014C0F">
        <w:t>Continued funding Alaska Administrator Coaching Project (AACP)</w:t>
      </w:r>
      <w:r w:rsidR="002C201C">
        <w:rPr>
          <w:b/>
        </w:rPr>
        <w:tab/>
      </w:r>
      <w:r w:rsidRPr="002C201C">
        <w:rPr>
          <w:b/>
        </w:rPr>
        <w:tab/>
      </w:r>
    </w:p>
    <w:p w:rsidR="00014C0F" w:rsidRDefault="005A7E3C" w:rsidP="005A7E3C">
      <w:pPr>
        <w:spacing w:line="360" w:lineRule="auto"/>
        <w:contextualSpacing/>
      </w:pPr>
      <w:r w:rsidRPr="002C201C">
        <w:rPr>
          <w:b/>
        </w:rPr>
        <w:t>Date:</w:t>
      </w:r>
      <w:r w:rsidR="002C201C">
        <w:tab/>
      </w:r>
      <w:r w:rsidR="00014C0F">
        <w:t>March 24, 2014</w:t>
      </w:r>
    </w:p>
    <w:p w:rsidR="00014C0F" w:rsidRDefault="00014C0F" w:rsidP="005A7E3C">
      <w:pPr>
        <w:spacing w:line="360" w:lineRule="auto"/>
        <w:contextualSpacing/>
      </w:pPr>
    </w:p>
    <w:p w:rsidR="00014C0F" w:rsidRDefault="008828AB" w:rsidP="005A7E3C">
      <w:pPr>
        <w:spacing w:line="360" w:lineRule="auto"/>
        <w:contextualSpacing/>
      </w:pPr>
      <w:r>
        <w:t>Senate Finance Committee--</w:t>
      </w:r>
    </w:p>
    <w:p w:rsidR="00014C0F" w:rsidRDefault="00014C0F" w:rsidP="005A7E3C">
      <w:pPr>
        <w:spacing w:line="360" w:lineRule="auto"/>
        <w:contextualSpacing/>
      </w:pPr>
    </w:p>
    <w:p w:rsidR="005A7E3C" w:rsidRDefault="00014C0F" w:rsidP="005A7E3C">
      <w:pPr>
        <w:spacing w:line="360" w:lineRule="auto"/>
        <w:contextualSpacing/>
      </w:pPr>
      <w:r>
        <w:t xml:space="preserve">Please continue funding the Alaska Administrator Coaching Project.  The project has provided </w:t>
      </w:r>
      <w:r w:rsidR="006E2C46">
        <w:t xml:space="preserve">support and </w:t>
      </w:r>
      <w:r>
        <w:t>guidance to hundreds of Alaska school administrators.  Through this framework, administrators are making more informed, collaborative decisions which invariably cost organizations less in the long run.  Why just yesterday I collabora</w:t>
      </w:r>
      <w:r w:rsidR="006E2C46">
        <w:t>ted with my past coach and two</w:t>
      </w:r>
      <w:r>
        <w:t xml:space="preserve"> of my colleagues I met at the coaching project.  Through these conversations, and using the protocols developed by the coaching project, we were able to formulate a plan to help a teacher manage her classroom more effectively.  This in turn reduced stress on her, and provided an environment more conducive to learning.</w:t>
      </w:r>
    </w:p>
    <w:p w:rsidR="005A7E3C" w:rsidRDefault="005A7E3C" w:rsidP="005A7E3C">
      <w:pPr>
        <w:spacing w:line="360" w:lineRule="auto"/>
        <w:contextualSpacing/>
      </w:pPr>
    </w:p>
    <w:p w:rsidR="002C201C" w:rsidRDefault="006E2C46" w:rsidP="005A7E3C">
      <w:pPr>
        <w:spacing w:line="360" w:lineRule="auto"/>
        <w:contextualSpacing/>
      </w:pPr>
      <w:r>
        <w:t>Sincerely,</w:t>
      </w:r>
    </w:p>
    <w:p w:rsidR="006E2C46" w:rsidRDefault="006E2C46" w:rsidP="005A7E3C">
      <w:pPr>
        <w:spacing w:line="360" w:lineRule="auto"/>
        <w:contextualSpacing/>
      </w:pPr>
    </w:p>
    <w:p w:rsidR="006E2C46" w:rsidRDefault="006E2C46" w:rsidP="005A7E3C">
      <w:pPr>
        <w:spacing w:line="360" w:lineRule="auto"/>
        <w:contextualSpacing/>
      </w:pPr>
    </w:p>
    <w:p w:rsidR="006E2C46" w:rsidRDefault="006E2C46" w:rsidP="005A7E3C">
      <w:pPr>
        <w:spacing w:line="360" w:lineRule="auto"/>
        <w:contextualSpacing/>
      </w:pPr>
    </w:p>
    <w:p w:rsidR="006E2C46" w:rsidRDefault="006E2C46" w:rsidP="005A7E3C">
      <w:pPr>
        <w:spacing w:line="360" w:lineRule="auto"/>
        <w:contextualSpacing/>
      </w:pPr>
    </w:p>
    <w:p w:rsidR="006E2C46" w:rsidRPr="002C201C" w:rsidRDefault="006E2C46" w:rsidP="005A7E3C">
      <w:pPr>
        <w:spacing w:line="360" w:lineRule="auto"/>
        <w:contextualSpacing/>
      </w:pPr>
      <w:r>
        <w:t>A. Rothenberger</w:t>
      </w:r>
    </w:p>
    <w:sectPr w:rsidR="006E2C46" w:rsidRPr="002C201C" w:rsidSect="00E16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3C"/>
    <w:rsid w:val="00014C0F"/>
    <w:rsid w:val="0014470D"/>
    <w:rsid w:val="002A3F4C"/>
    <w:rsid w:val="002C201C"/>
    <w:rsid w:val="00420FF1"/>
    <w:rsid w:val="005A7E3C"/>
    <w:rsid w:val="006E2C46"/>
    <w:rsid w:val="00703167"/>
    <w:rsid w:val="008828AB"/>
    <w:rsid w:val="00DE52E2"/>
    <w:rsid w:val="00E1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E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2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7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7E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2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e02299</dc:creator>
  <cp:lastModifiedBy>Administrator</cp:lastModifiedBy>
  <cp:revision>2</cp:revision>
  <cp:lastPrinted>2014-03-25T21:40:00Z</cp:lastPrinted>
  <dcterms:created xsi:type="dcterms:W3CDTF">2014-03-25T21:41:00Z</dcterms:created>
  <dcterms:modified xsi:type="dcterms:W3CDTF">2014-03-25T21:41:00Z</dcterms:modified>
</cp:coreProperties>
</file>