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92" w:rsidRPr="008E1FBB" w:rsidRDefault="00346292" w:rsidP="00AB5595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8E1FBB">
        <w:rPr>
          <w:sz w:val="24"/>
          <w:szCs w:val="24"/>
        </w:rPr>
        <w:t>Resolution in Support of Inflation Proofing the Base Student Allocation for Alaska Students</w:t>
      </w:r>
    </w:p>
    <w:p w:rsidR="009456D4" w:rsidRDefault="009456D4" w:rsidP="00AB5595">
      <w:pPr>
        <w:spacing w:after="0" w:line="240" w:lineRule="auto"/>
        <w:jc w:val="center"/>
      </w:pPr>
      <w:r>
        <w:t xml:space="preserve">By </w:t>
      </w:r>
      <w:r w:rsidR="00AF7296">
        <w:t>a</w:t>
      </w:r>
      <w:r>
        <w:t xml:space="preserve"> </w:t>
      </w:r>
      <w:r w:rsidR="00AF7296">
        <w:t>Coalition of Non-Profits</w:t>
      </w:r>
    </w:p>
    <w:p w:rsidR="00346292" w:rsidRDefault="008E1FBB" w:rsidP="00AB5595">
      <w:pPr>
        <w:pBdr>
          <w:bottom w:val="single" w:sz="4" w:space="1" w:color="auto"/>
        </w:pBdr>
        <w:spacing w:after="0" w:line="240" w:lineRule="auto"/>
        <w:jc w:val="center"/>
      </w:pPr>
      <w:r>
        <w:t>February, 2014</w:t>
      </w:r>
    </w:p>
    <w:p w:rsidR="00AB5595" w:rsidRDefault="00AB5595" w:rsidP="00AB5595">
      <w:pPr>
        <w:spacing w:after="0" w:line="240" w:lineRule="auto"/>
      </w:pPr>
    </w:p>
    <w:p w:rsidR="00346292" w:rsidRDefault="00346292" w:rsidP="00AB5595">
      <w:pPr>
        <w:spacing w:after="0" w:line="240" w:lineRule="auto"/>
      </w:pPr>
      <w:r>
        <w:t xml:space="preserve">Whereas, investing in the education of Alaska’s children </w:t>
      </w:r>
      <w:r w:rsidR="009456D4">
        <w:t xml:space="preserve">and youth </w:t>
      </w:r>
      <w:r>
        <w:t>is of utmost importance to their future and to the future of our State;</w:t>
      </w:r>
    </w:p>
    <w:p w:rsidR="00AB5595" w:rsidRDefault="00AB5595" w:rsidP="00AB5595">
      <w:pPr>
        <w:spacing w:after="0" w:line="240" w:lineRule="auto"/>
      </w:pPr>
    </w:p>
    <w:p w:rsidR="00346292" w:rsidRDefault="00346292" w:rsidP="00AB5595">
      <w:pPr>
        <w:spacing w:after="0" w:line="240" w:lineRule="auto"/>
      </w:pPr>
      <w:r>
        <w:t xml:space="preserve">Whereas, we are dedicated to helping </w:t>
      </w:r>
      <w:r w:rsidR="009456D4">
        <w:t xml:space="preserve">children, </w:t>
      </w:r>
      <w:r>
        <w:t xml:space="preserve">youth and adults thrive; </w:t>
      </w:r>
    </w:p>
    <w:p w:rsidR="00191FB4" w:rsidRDefault="00191FB4" w:rsidP="00191FB4">
      <w:r>
        <w:t>Whereas, public education is crucial to the success of Alaska’s social, political and economic systems;</w:t>
      </w:r>
    </w:p>
    <w:p w:rsidR="009456D4" w:rsidRDefault="009456D4">
      <w:r>
        <w:t>Whereas, we understand -- often first-hand -- the significant</w:t>
      </w:r>
      <w:r w:rsidR="00474972">
        <w:t xml:space="preserve"> adverse</w:t>
      </w:r>
      <w:r>
        <w:t xml:space="preserve"> costs to our community and state when youth drop out of school and fail to graduate</w:t>
      </w:r>
      <w:r w:rsidR="00474972">
        <w:t>;</w:t>
      </w:r>
    </w:p>
    <w:p w:rsidR="00C9244C" w:rsidRDefault="00474972" w:rsidP="00C9244C">
      <w:r>
        <w:t xml:space="preserve">Whereas, we know both statistically and through our experiences that the number of children and youth in our schools who are economically disadvantaged </w:t>
      </w:r>
      <w:r w:rsidR="00C9244C">
        <w:t xml:space="preserve">has increased from 26 percent in </w:t>
      </w:r>
      <w:r w:rsidR="00191FB4">
        <w:t>2004 to over 45 percent in 2012; and that it is vitally important to help these youth succeed through additional investment in their education;</w:t>
      </w:r>
    </w:p>
    <w:p w:rsidR="009456D4" w:rsidRDefault="009456D4">
      <w:r>
        <w:t>Whereas, all of us understand that to maintain education services or any other human services at adequate levels, there needs to be inflation-proofing</w:t>
      </w:r>
      <w:r w:rsidR="00117C83">
        <w:t>, especially given increases in healthcare and other costs</w:t>
      </w:r>
      <w:r>
        <w:t>;</w:t>
      </w:r>
    </w:p>
    <w:p w:rsidR="009456D4" w:rsidRDefault="009456D4">
      <w:r>
        <w:t>Whereas, the primary source of funds for education in Alaska is the Base Student Allocation (BSA);</w:t>
      </w:r>
    </w:p>
    <w:p w:rsidR="009456D4" w:rsidRDefault="009456D4">
      <w:r>
        <w:t>Whereas, the BSA has not been increased in four years;</w:t>
      </w:r>
    </w:p>
    <w:p w:rsidR="009456D4" w:rsidRDefault="009456D4">
      <w:r>
        <w:t xml:space="preserve">Whereas, the Anchorage School District has already made significant cuts, which have eliminated or reduced important services to help youth succeed, </w:t>
      </w:r>
      <w:r w:rsidR="00117C83">
        <w:t>including summer school and middle school and college counselors;</w:t>
      </w:r>
    </w:p>
    <w:p w:rsidR="00117C83" w:rsidRDefault="00117C83">
      <w:r>
        <w:t xml:space="preserve">Whereas, the Anchorage School District has prepared and is executing its Destination 2020 goals, </w:t>
      </w:r>
      <w:r w:rsidR="00043771">
        <w:t xml:space="preserve">in alignment with the 90% by 2020 Partnership, </w:t>
      </w:r>
      <w:r>
        <w:t>including increasing graduation rates, but continued progress on these goals is in jeopardy if the BSA is not inflation-proofed;</w:t>
      </w:r>
    </w:p>
    <w:p w:rsidR="00117C83" w:rsidRDefault="00117C83">
      <w:r>
        <w:t>Whereas, ASD is projecting a deficit of $49 million over the next two year</w:t>
      </w:r>
      <w:r w:rsidR="00043771">
        <w:t>s</w:t>
      </w:r>
      <w:r>
        <w:t>, and will have to make significant and damaging cuts, including eliminating teacher positions, increasing class sizes, and reducing needed services and programs;</w:t>
      </w:r>
    </w:p>
    <w:p w:rsidR="00117C83" w:rsidRDefault="00117C83">
      <w:r>
        <w:t>Whereas, these cuts will have adverse impacts on children,</w:t>
      </w:r>
      <w:r w:rsidR="008E1FBB">
        <w:t xml:space="preserve"> youth, and our community, now and into the future</w:t>
      </w:r>
      <w:r w:rsidR="00AB5595">
        <w:t>;</w:t>
      </w:r>
    </w:p>
    <w:p w:rsidR="00117C83" w:rsidRDefault="00117C83">
      <w:pPr>
        <w:pBdr>
          <w:bottom w:val="single" w:sz="12" w:space="1" w:color="auto"/>
        </w:pBdr>
      </w:pPr>
      <w:r>
        <w:t xml:space="preserve">Therefore, </w:t>
      </w:r>
      <w:r w:rsidR="00191FB4">
        <w:t xml:space="preserve">we the undersigned </w:t>
      </w:r>
      <w:r w:rsidR="00584704">
        <w:t>non-profits</w:t>
      </w:r>
      <w:r w:rsidR="00191FB4">
        <w:t xml:space="preserve"> support increased funding of the Base Student Allocation to reflect inflation increases for the last several years.</w:t>
      </w:r>
    </w:p>
    <w:p w:rsidR="00043771" w:rsidRDefault="00AF7296" w:rsidP="00043771">
      <w:pPr>
        <w:pBdr>
          <w:bottom w:val="single" w:sz="12" w:space="1" w:color="auto"/>
        </w:pBdr>
        <w:spacing w:after="0" w:line="240" w:lineRule="auto"/>
      </w:pPr>
      <w:r>
        <w:t>Hilary A. Morgan, Co Chair</w:t>
      </w:r>
      <w:r w:rsidR="00043771">
        <w:tab/>
      </w:r>
      <w:r w:rsidR="00043771">
        <w:tab/>
      </w:r>
      <w:r w:rsidR="00043771">
        <w:tab/>
      </w:r>
      <w:r w:rsidR="00043771">
        <w:tab/>
      </w:r>
      <w:r w:rsidR="00043771">
        <w:tab/>
        <w:t>Stephanie Berglund, Co Chair</w:t>
      </w:r>
    </w:p>
    <w:p w:rsidR="00043771" w:rsidRDefault="00B26E03" w:rsidP="00043771">
      <w:pPr>
        <w:pBdr>
          <w:bottom w:val="single" w:sz="12" w:space="1" w:color="auto"/>
        </w:pBdr>
        <w:spacing w:after="0" w:line="240" w:lineRule="auto"/>
      </w:pPr>
      <w:hyperlink r:id="rId6" w:history="1">
        <w:r w:rsidR="00043771" w:rsidRPr="00F1562C">
          <w:rPr>
            <w:rStyle w:val="Hyperlink"/>
          </w:rPr>
          <w:t>hmorgan@ywcaak.org</w:t>
        </w:r>
      </w:hyperlink>
      <w:r w:rsidR="00043771">
        <w:tab/>
      </w:r>
      <w:r w:rsidR="00043771">
        <w:tab/>
      </w:r>
      <w:r w:rsidR="00043771">
        <w:tab/>
      </w:r>
      <w:r w:rsidR="00043771">
        <w:tab/>
      </w:r>
      <w:r w:rsidR="00043771">
        <w:tab/>
      </w:r>
      <w:r w:rsidR="00043771">
        <w:tab/>
      </w:r>
      <w:hyperlink r:id="rId7" w:history="1">
        <w:r w:rsidR="00043771" w:rsidRPr="00F1562C">
          <w:rPr>
            <w:rStyle w:val="Hyperlink"/>
          </w:rPr>
          <w:t>sberglund@threadalaska.org</w:t>
        </w:r>
      </w:hyperlink>
    </w:p>
    <w:p w:rsidR="00043771" w:rsidRDefault="00043771" w:rsidP="00043771">
      <w:pPr>
        <w:pBdr>
          <w:bottom w:val="single" w:sz="12" w:space="1" w:color="auto"/>
        </w:pBdr>
        <w:spacing w:after="0" w:line="240" w:lineRule="auto"/>
      </w:pPr>
    </w:p>
    <w:p w:rsidR="00043771" w:rsidRDefault="00043771" w:rsidP="00043771">
      <w:pPr>
        <w:pBdr>
          <w:bottom w:val="single" w:sz="12" w:space="1" w:color="auto"/>
        </w:pBdr>
        <w:spacing w:after="0" w:line="240" w:lineRule="auto"/>
      </w:pPr>
    </w:p>
    <w:p w:rsidR="00043771" w:rsidRDefault="00043771" w:rsidP="00043771">
      <w:pPr>
        <w:pBdr>
          <w:bottom w:val="single" w:sz="12" w:space="1" w:color="auto"/>
        </w:pBdr>
        <w:spacing w:after="0" w:line="240" w:lineRule="auto"/>
      </w:pPr>
    </w:p>
    <w:p w:rsidR="00AF7296" w:rsidRDefault="00043771" w:rsidP="00E931F9">
      <w:pPr>
        <w:pBdr>
          <w:bottom w:val="single" w:sz="12" w:space="1" w:color="auto"/>
        </w:pBdr>
        <w:spacing w:after="120" w:line="240" w:lineRule="auto"/>
      </w:pPr>
      <w:r>
        <w:t>Non Profit Organizations</w:t>
      </w:r>
      <w:r w:rsidR="00AF7296">
        <w:tab/>
      </w:r>
      <w:r w:rsidR="00AF7296">
        <w:tab/>
      </w:r>
      <w:r w:rsidR="00AF7296">
        <w:tab/>
      </w:r>
      <w:r w:rsidR="00AF7296">
        <w:tab/>
      </w:r>
      <w:r w:rsidR="00AF7296">
        <w:tab/>
      </w:r>
    </w:p>
    <w:p w:rsidR="0066334C" w:rsidRDefault="0066334C" w:rsidP="00E931F9">
      <w:pPr>
        <w:pBdr>
          <w:bottom w:val="single" w:sz="12" w:space="26" w:color="auto"/>
        </w:pBdr>
        <w:spacing w:after="120" w:line="240" w:lineRule="auto"/>
      </w:pPr>
      <w:r>
        <w:t>Access Alaska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Alan Budahl, LSSA, Lutheran Social Services</w:t>
      </w:r>
    </w:p>
    <w:p w:rsidR="0051577E" w:rsidRDefault="0051577E" w:rsidP="00E931F9">
      <w:pPr>
        <w:pBdr>
          <w:bottom w:val="single" w:sz="12" w:space="26" w:color="auto"/>
        </w:pBdr>
        <w:spacing w:after="120" w:line="240" w:lineRule="auto"/>
      </w:pPr>
      <w:r>
        <w:t>Alaska Institute for Justice</w:t>
      </w:r>
    </w:p>
    <w:p w:rsidR="00991077" w:rsidRPr="00447C51" w:rsidRDefault="00991077" w:rsidP="00E931F9">
      <w:pPr>
        <w:pBdr>
          <w:bottom w:val="single" w:sz="12" w:space="26" w:color="auto"/>
        </w:pBdr>
        <w:spacing w:after="120" w:line="240" w:lineRule="auto"/>
      </w:pPr>
      <w:r w:rsidRPr="00447C51">
        <w:t>Alaska Literacy Program</w:t>
      </w:r>
    </w:p>
    <w:p w:rsidR="00991077" w:rsidRPr="00447C51" w:rsidRDefault="00991077" w:rsidP="00E931F9">
      <w:pPr>
        <w:pBdr>
          <w:bottom w:val="single" w:sz="12" w:space="26" w:color="auto"/>
        </w:pBdr>
        <w:spacing w:after="120" w:line="240" w:lineRule="auto"/>
      </w:pPr>
      <w:r>
        <w:t>Alaska Youth Advocates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Alison E. Kear, Covenant House Alaska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Amy Simpson, Programs for Infants &amp; Children</w:t>
      </w:r>
    </w:p>
    <w:p w:rsidR="00991077" w:rsidRPr="00447C51" w:rsidRDefault="00991077" w:rsidP="00E931F9">
      <w:pPr>
        <w:pBdr>
          <w:bottom w:val="single" w:sz="12" w:space="26" w:color="auto"/>
        </w:pBdr>
        <w:spacing w:after="120" w:line="240" w:lineRule="auto"/>
      </w:pPr>
      <w:r w:rsidRPr="00447C51">
        <w:t>Anchorage Youth Development Coalition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Big Brothers Big Sisters of Alaska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Bill Donovan, CPC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Boys &amp; Girls Club - Alaska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Camp Fire Alaska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Catholic Social Services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Denis McCarville, AK Child &amp; Family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Elaine Dahlgren, VOAAK, Volunteers of America Alaska</w:t>
      </w:r>
    </w:p>
    <w:p w:rsidR="0066334C" w:rsidRDefault="0066334C" w:rsidP="00E931F9">
      <w:pPr>
        <w:pBdr>
          <w:bottom w:val="single" w:sz="12" w:space="26" w:color="auto"/>
        </w:pBdr>
        <w:spacing w:after="120" w:line="240" w:lineRule="auto"/>
      </w:pPr>
      <w:r>
        <w:t>Francine Harbour, NAMI Alaska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Heather Davis, Alaskan AIDS Assistance Association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Michelle Cassano, American Diabetes Association Alaska</w:t>
      </w:r>
    </w:p>
    <w:p w:rsidR="0066334C" w:rsidRDefault="0066334C" w:rsidP="00E931F9">
      <w:pPr>
        <w:pBdr>
          <w:bottom w:val="single" w:sz="12" w:space="26" w:color="auto"/>
        </w:pBdr>
        <w:spacing w:after="120" w:line="240" w:lineRule="auto"/>
      </w:pPr>
      <w:r>
        <w:t>Money Management International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Narcotic Drug Treatment Center, Inc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Norm Lagasse, Habitat for Humanity Anchorage</w:t>
      </w:r>
    </w:p>
    <w:p w:rsidR="0051577E" w:rsidRDefault="0051577E" w:rsidP="00E931F9">
      <w:pPr>
        <w:pBdr>
          <w:bottom w:val="single" w:sz="12" w:space="26" w:color="auto"/>
        </w:pBdr>
        <w:spacing w:after="120" w:line="240" w:lineRule="auto"/>
      </w:pPr>
      <w:r>
        <w:t>Planned Parenthood of the Great Northwest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 w:rsidRPr="00447C51">
        <w:t>Rebecca Koford, Anchorage Youth Court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Ruth Schoenleben, Nine Star Education &amp; Employment Services</w:t>
      </w:r>
    </w:p>
    <w:p w:rsidR="0066334C" w:rsidRDefault="0066334C" w:rsidP="00E931F9">
      <w:pPr>
        <w:pBdr>
          <w:bottom w:val="single" w:sz="12" w:space="26" w:color="auto"/>
        </w:pBdr>
        <w:spacing w:after="120" w:line="240" w:lineRule="auto"/>
      </w:pPr>
      <w:r>
        <w:t>Spirit of Youth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 w:rsidRPr="00447C51">
        <w:t>Threa</w:t>
      </w:r>
      <w:r>
        <w:t>d Alaska’s Child Care Resource a</w:t>
      </w:r>
      <w:r w:rsidRPr="00447C51">
        <w:t>nd Referral Network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United Way of Anchorage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Victims for Justice</w:t>
      </w:r>
    </w:p>
    <w:p w:rsidR="00991077" w:rsidRDefault="00991077" w:rsidP="00E931F9">
      <w:pPr>
        <w:pBdr>
          <w:bottom w:val="single" w:sz="12" w:space="26" w:color="auto"/>
        </w:pBdr>
        <w:spacing w:after="120" w:line="240" w:lineRule="auto"/>
      </w:pPr>
      <w:r>
        <w:t>YWCA Alaska</w:t>
      </w:r>
    </w:p>
    <w:sectPr w:rsidR="00991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92"/>
    <w:rsid w:val="000176A4"/>
    <w:rsid w:val="00043771"/>
    <w:rsid w:val="00054108"/>
    <w:rsid w:val="00117C83"/>
    <w:rsid w:val="00191FB4"/>
    <w:rsid w:val="00346292"/>
    <w:rsid w:val="00447C51"/>
    <w:rsid w:val="00474972"/>
    <w:rsid w:val="0051577E"/>
    <w:rsid w:val="00584704"/>
    <w:rsid w:val="0066334C"/>
    <w:rsid w:val="00683196"/>
    <w:rsid w:val="007D22E5"/>
    <w:rsid w:val="007D2A0E"/>
    <w:rsid w:val="008E1FBB"/>
    <w:rsid w:val="009456D4"/>
    <w:rsid w:val="00991077"/>
    <w:rsid w:val="00A90368"/>
    <w:rsid w:val="00A9182B"/>
    <w:rsid w:val="00AB5595"/>
    <w:rsid w:val="00AF7296"/>
    <w:rsid w:val="00B26E03"/>
    <w:rsid w:val="00BF2E42"/>
    <w:rsid w:val="00C9244C"/>
    <w:rsid w:val="00CA16AF"/>
    <w:rsid w:val="00D749AB"/>
    <w:rsid w:val="00E931F9"/>
    <w:rsid w:val="00F30483"/>
    <w:rsid w:val="00F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7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F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377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berglund@threadalask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morgan@ywcaa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60B8D-EB89-44F5-A67F-9DE2FAC1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Williams</dc:creator>
  <cp:lastModifiedBy>Celia M. Rozen</cp:lastModifiedBy>
  <cp:revision>2</cp:revision>
  <cp:lastPrinted>2014-02-14T22:20:00Z</cp:lastPrinted>
  <dcterms:created xsi:type="dcterms:W3CDTF">2014-03-06T23:41:00Z</dcterms:created>
  <dcterms:modified xsi:type="dcterms:W3CDTF">2014-03-06T23:41:00Z</dcterms:modified>
</cp:coreProperties>
</file>