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5F" w:rsidRDefault="00DE1DEC">
      <w:pPr>
        <w:jc w:val="center"/>
      </w:pPr>
      <w:r>
        <w:rPr>
          <w:noProof/>
          <w:sz w:val="20"/>
        </w:rPr>
        <mc:AlternateContent>
          <mc:Choice Requires="wps">
            <w:drawing>
              <wp:anchor distT="0" distB="0" distL="114300" distR="114300" simplePos="0" relativeHeight="251658240" behindDoc="0" locked="0" layoutInCell="1" allowOverlap="1">
                <wp:simplePos x="0" y="0"/>
                <wp:positionH relativeFrom="column">
                  <wp:posOffset>563245</wp:posOffset>
                </wp:positionH>
                <wp:positionV relativeFrom="paragraph">
                  <wp:posOffset>0</wp:posOffset>
                </wp:positionV>
                <wp:extent cx="5286375" cy="457200"/>
                <wp:effectExtent l="0" t="0" r="952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310C5F">
                            <w:pPr>
                              <w:pStyle w:val="Heading3"/>
                              <w:rPr>
                                <w:rFonts w:ascii="Mongolian Baiti" w:hAnsi="Mongolian Baiti" w:cs="Mongolian Baiti"/>
                                <w:color w:val="1F497D" w:themeColor="text2"/>
                                <w:szCs w:val="36"/>
                              </w:rPr>
                            </w:pPr>
                            <w:r w:rsidRPr="006733BD">
                              <w:rPr>
                                <w:rFonts w:ascii="Mongolian Baiti" w:hAnsi="Mongolian Baiti" w:cs="Mongolian Baiti"/>
                                <w:color w:val="1F497D" w:themeColor="text2"/>
                                <w:sz w:val="48"/>
                                <w:szCs w:val="48"/>
                              </w:rPr>
                              <w:t>A</w:t>
                            </w:r>
                            <w:r w:rsidRPr="006733BD">
                              <w:rPr>
                                <w:rFonts w:ascii="Mongolian Baiti" w:hAnsi="Mongolian Baiti" w:cs="Mongolian Baiti"/>
                                <w:color w:val="1F497D" w:themeColor="text2"/>
                                <w:szCs w:val="36"/>
                              </w:rPr>
                              <w:t xml:space="preserve">LASKA </w:t>
                            </w:r>
                            <w:r w:rsidRPr="006733BD">
                              <w:rPr>
                                <w:rFonts w:ascii="Mongolian Baiti" w:hAnsi="Mongolian Baiti" w:cs="Mongolian Baiti"/>
                                <w:color w:val="1F497D" w:themeColor="text2"/>
                                <w:sz w:val="48"/>
                                <w:szCs w:val="48"/>
                              </w:rPr>
                              <w:t>S</w:t>
                            </w:r>
                            <w:r w:rsidRPr="006733BD">
                              <w:rPr>
                                <w:rFonts w:ascii="Mongolian Baiti" w:hAnsi="Mongolian Baiti" w:cs="Mongolian Baiti"/>
                                <w:color w:val="1F497D" w:themeColor="text2"/>
                                <w:szCs w:val="36"/>
                              </w:rPr>
                              <w:t xml:space="preserve">TATE </w:t>
                            </w:r>
                            <w:r w:rsidRPr="006733BD">
                              <w:rPr>
                                <w:rFonts w:ascii="Mongolian Baiti" w:hAnsi="Mongolian Baiti" w:cs="Mongolian Baiti"/>
                                <w:color w:val="1F497D" w:themeColor="text2"/>
                                <w:sz w:val="48"/>
                                <w:szCs w:val="48"/>
                              </w:rPr>
                              <w:t>L</w:t>
                            </w:r>
                            <w:r w:rsidRPr="006733BD">
                              <w:rPr>
                                <w:rFonts w:ascii="Mongolian Baiti" w:hAnsi="Mongolian Baiti" w:cs="Mongolian Baiti"/>
                                <w:color w:val="1F497D" w:themeColor="text2"/>
                                <w:szCs w:val="36"/>
                              </w:rPr>
                              <w:t>EGISLATURE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35pt;margin-top:0;width:416.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ZngAIAAA8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k8x&#10;UqQFih5479FK9ygP1emMK8Ho3oCZ72EbWI6ZOnOn6WeHlF43RO34jbW6azhhEF0WbiYXVwccF0C2&#10;3TvNwA3Zex2B+tq2oXRQDATowNLjmZkQCoXNyXg+fTWbYEThLJ/MgProgpSn28Y6/4brFoVJhS0w&#10;H9HJ4c75EA0pTybBmdNSsI2QMi7sbruWFh0IqGQTvyP6MzOpgrHS4dqAOOxAkOAjnIVwI+vfimyc&#10;p6txMdpM57NRvskno2KWzkdpVqyKaZoX+e3mewgwy8tGMMbVnVD8pMAs/zuGj70waCdqEHUVLibj&#10;yUDRH5NM4/e7JFvhoSGlaCs8PxuRMhD7WjFIm5SeCDnMk+fhxypDDU7/WJUog8D8oAHfb3tACdrY&#10;avYIgrAa+ALW4RWBSaPtV4w66MgKuy97YjlG8q0CURVZnocWjouoAYzs5cn28oQoClAV9hgN07Uf&#10;2n5vrNg14GmQsdI3IMRaRI08RXWUL3RdTOb4QoS2vlxHq6d3bPkDAAD//wMAUEsDBBQABgAIAAAA&#10;IQBjiVOx2wAAAAYBAAAPAAAAZHJzL2Rvd25yZXYueG1sTI/dToNAFITvTXyHzWnijbFLiRaKHBo1&#10;0Xjbnwc4wCmQsmcJuy307V2v9HIyk5lv8u1senXl0XVWEFbLCBRLZetOGoTj4fMpBeU8SU29FUa4&#10;sYNtcX+XU1bbSXZ83ftGhRJxGSG03g+Z1q5q2ZBb2oEleCc7GvJBjo2uR5pCuel1HEVrbaiTsNDS&#10;wB8tV+f9xSCcvqfHl81Ufvljsntev1OXlPaG+LCY315BeZ79Xxh+8QM6FIGptBepneoR0jQJSYRw&#10;KLibeBWDKhGSOAJd5Po/fvEDAAD//wMAUEsBAi0AFAAGAAgAAAAhALaDOJL+AAAA4QEAABMAAAAA&#10;AAAAAAAAAAAAAAAAAFtDb250ZW50X1R5cGVzXS54bWxQSwECLQAUAAYACAAAACEAOP0h/9YAAACU&#10;AQAACwAAAAAAAAAAAAAAAAAvAQAAX3JlbHMvLnJlbHNQSwECLQAUAAYACAAAACEA0jWGZ4ACAAAP&#10;BQAADgAAAAAAAAAAAAAAAAAuAgAAZHJzL2Uyb0RvYy54bWxQSwECLQAUAAYACAAAACEAY4lTsdsA&#10;AAAGAQAADwAAAAAAAAAAAAAAAADaBAAAZHJzL2Rvd25yZXYueG1sUEsFBgAAAAAEAAQA8wAAAOIF&#10;AAAAAA==&#10;" stroked="f">
                <v:textbox>
                  <w:txbxContent>
                    <w:p w:rsidR="00310C5F" w:rsidRPr="006733BD" w:rsidRDefault="00310C5F">
                      <w:pPr>
                        <w:pStyle w:val="Heading3"/>
                        <w:rPr>
                          <w:rFonts w:ascii="Mongolian Baiti" w:hAnsi="Mongolian Baiti" w:cs="Mongolian Baiti"/>
                          <w:color w:val="1F497D" w:themeColor="text2"/>
                          <w:szCs w:val="36"/>
                        </w:rPr>
                      </w:pPr>
                      <w:r w:rsidRPr="006733BD">
                        <w:rPr>
                          <w:rFonts w:ascii="Mongolian Baiti" w:hAnsi="Mongolian Baiti" w:cs="Mongolian Baiti"/>
                          <w:color w:val="1F497D" w:themeColor="text2"/>
                          <w:sz w:val="48"/>
                          <w:szCs w:val="48"/>
                        </w:rPr>
                        <w:t>A</w:t>
                      </w:r>
                      <w:r w:rsidRPr="006733BD">
                        <w:rPr>
                          <w:rFonts w:ascii="Mongolian Baiti" w:hAnsi="Mongolian Baiti" w:cs="Mongolian Baiti"/>
                          <w:color w:val="1F497D" w:themeColor="text2"/>
                          <w:szCs w:val="36"/>
                        </w:rPr>
                        <w:t xml:space="preserve">LASKA </w:t>
                      </w:r>
                      <w:r w:rsidRPr="006733BD">
                        <w:rPr>
                          <w:rFonts w:ascii="Mongolian Baiti" w:hAnsi="Mongolian Baiti" w:cs="Mongolian Baiti"/>
                          <w:color w:val="1F497D" w:themeColor="text2"/>
                          <w:sz w:val="48"/>
                          <w:szCs w:val="48"/>
                        </w:rPr>
                        <w:t>S</w:t>
                      </w:r>
                      <w:r w:rsidRPr="006733BD">
                        <w:rPr>
                          <w:rFonts w:ascii="Mongolian Baiti" w:hAnsi="Mongolian Baiti" w:cs="Mongolian Baiti"/>
                          <w:color w:val="1F497D" w:themeColor="text2"/>
                          <w:szCs w:val="36"/>
                        </w:rPr>
                        <w:t xml:space="preserve">TATE </w:t>
                      </w:r>
                      <w:r w:rsidRPr="006733BD">
                        <w:rPr>
                          <w:rFonts w:ascii="Mongolian Baiti" w:hAnsi="Mongolian Baiti" w:cs="Mongolian Baiti"/>
                          <w:color w:val="1F497D" w:themeColor="text2"/>
                          <w:sz w:val="48"/>
                          <w:szCs w:val="48"/>
                        </w:rPr>
                        <w:t>L</w:t>
                      </w:r>
                      <w:r w:rsidRPr="006733BD">
                        <w:rPr>
                          <w:rFonts w:ascii="Mongolian Baiti" w:hAnsi="Mongolian Baiti" w:cs="Mongolian Baiti"/>
                          <w:color w:val="1F497D" w:themeColor="text2"/>
                          <w:szCs w:val="36"/>
                        </w:rPr>
                        <w:t>EGISLATURE</w:t>
                      </w:r>
                    </w:p>
                  </w:txbxContent>
                </v:textbox>
              </v:shape>
            </w:pict>
          </mc:Fallback>
        </mc:AlternateContent>
      </w:r>
    </w:p>
    <w:p w:rsidR="00310C5F" w:rsidRDefault="00310C5F">
      <w:pPr>
        <w:jc w:val="center"/>
      </w:pPr>
    </w:p>
    <w:p w:rsidR="00310C5F" w:rsidRDefault="00310C5F">
      <w:pPr>
        <w:jc w:val="center"/>
      </w:pPr>
    </w:p>
    <w:p w:rsidR="00310C5F" w:rsidRPr="00F3537B" w:rsidRDefault="006F0085">
      <w:pPr>
        <w:jc w:val="center"/>
      </w:pPr>
      <w:r>
        <w:rPr>
          <w:noProof/>
          <w:sz w:val="20"/>
        </w:rPr>
        <mc:AlternateContent>
          <mc:Choice Requires="wps">
            <w:drawing>
              <wp:anchor distT="0" distB="0" distL="114300" distR="114300" simplePos="0" relativeHeight="251656192" behindDoc="0" locked="0" layoutInCell="1" allowOverlap="1" wp14:anchorId="548CD930" wp14:editId="3A74F45C">
                <wp:simplePos x="0" y="0"/>
                <wp:positionH relativeFrom="column">
                  <wp:posOffset>68580</wp:posOffset>
                </wp:positionH>
                <wp:positionV relativeFrom="paragraph">
                  <wp:posOffset>-1905</wp:posOffset>
                </wp:positionV>
                <wp:extent cx="2305050" cy="1348105"/>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34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EB5FD4">
                            <w:pPr>
                              <w:rPr>
                                <w:rFonts w:ascii="Georgia" w:hAnsi="Georgia"/>
                                <w:i/>
                                <w:iCs/>
                                <w:color w:val="1F497D" w:themeColor="text2"/>
                                <w:sz w:val="20"/>
                                <w:szCs w:val="20"/>
                              </w:rPr>
                            </w:pPr>
                            <w:r w:rsidRPr="006733BD">
                              <w:rPr>
                                <w:rFonts w:ascii="Georgia" w:hAnsi="Georgia"/>
                                <w:i/>
                                <w:iCs/>
                                <w:color w:val="1F497D" w:themeColor="text2"/>
                                <w:sz w:val="20"/>
                                <w:szCs w:val="20"/>
                              </w:rPr>
                              <w:t>Session</w:t>
                            </w:r>
                            <w:r w:rsidR="00310C5F" w:rsidRPr="006733BD">
                              <w:rPr>
                                <w:rFonts w:ascii="Georgia" w:hAnsi="Georgia"/>
                                <w:i/>
                                <w:iCs/>
                                <w:color w:val="1F497D" w:themeColor="text2"/>
                                <w:sz w:val="20"/>
                                <w:szCs w:val="20"/>
                              </w:rPr>
                              <w:t>:</w:t>
                            </w:r>
                          </w:p>
                          <w:p w:rsidR="00310C5F" w:rsidRPr="006733BD" w:rsidRDefault="00B369E0">
                            <w:pPr>
                              <w:pStyle w:val="Heading1"/>
                              <w:rPr>
                                <w:b w:val="0"/>
                                <w:color w:val="1F497D" w:themeColor="text2"/>
                                <w:sz w:val="20"/>
                                <w:szCs w:val="20"/>
                              </w:rPr>
                            </w:pPr>
                            <w:r w:rsidRPr="006733BD">
                              <w:rPr>
                                <w:b w:val="0"/>
                                <w:color w:val="1F497D" w:themeColor="text2"/>
                                <w:sz w:val="20"/>
                                <w:szCs w:val="20"/>
                              </w:rPr>
                              <w:t>State Capitol,</w:t>
                            </w:r>
                            <w:r w:rsidR="00EB5FD4" w:rsidRPr="006733BD">
                              <w:rPr>
                                <w:b w:val="0"/>
                                <w:color w:val="1F497D" w:themeColor="text2"/>
                                <w:sz w:val="20"/>
                                <w:szCs w:val="20"/>
                              </w:rPr>
                              <w:t xml:space="preserve"> Room </w:t>
                            </w:r>
                            <w:r w:rsidR="005B5769" w:rsidRPr="006733BD">
                              <w:rPr>
                                <w:b w:val="0"/>
                                <w:color w:val="1F497D" w:themeColor="text2"/>
                                <w:sz w:val="20"/>
                                <w:szCs w:val="20"/>
                              </w:rPr>
                              <w:t>115</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Juneau, Alaska 99801-2186</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Phone (907) 465-</w:t>
                            </w:r>
                            <w:r w:rsidR="005B5769" w:rsidRPr="006733BD">
                              <w:rPr>
                                <w:rFonts w:ascii="Georgia" w:hAnsi="Georgia"/>
                                <w:color w:val="1F497D" w:themeColor="text2"/>
                                <w:sz w:val="20"/>
                                <w:szCs w:val="20"/>
                              </w:rPr>
                              <w:t>2327</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Fax: (907) 465-</w:t>
                            </w:r>
                            <w:r w:rsidR="00B242E1">
                              <w:rPr>
                                <w:rFonts w:ascii="Georgia" w:hAnsi="Georgia"/>
                                <w:color w:val="1F497D" w:themeColor="text2"/>
                                <w:sz w:val="20"/>
                                <w:szCs w:val="20"/>
                              </w:rPr>
                              <w:t>5241</w:t>
                            </w:r>
                          </w:p>
                          <w:p w:rsidR="00EB5FD4" w:rsidRPr="006733BD" w:rsidRDefault="00334ED8">
                            <w:pPr>
                              <w:rPr>
                                <w:rFonts w:ascii="Georgia" w:hAnsi="Georgia"/>
                                <w:color w:val="1F497D" w:themeColor="text2"/>
                                <w:sz w:val="20"/>
                                <w:szCs w:val="20"/>
                              </w:rPr>
                            </w:pPr>
                            <w:r>
                              <w:rPr>
                                <w:rFonts w:ascii="Georgia" w:hAnsi="Georgia"/>
                                <w:color w:val="1F497D" w:themeColor="text2"/>
                                <w:sz w:val="20"/>
                                <w:szCs w:val="20"/>
                              </w:rPr>
                              <w:t>Toll Free: (800)336-7383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4pt;margin-top:-.15pt;width:181.5pt;height:10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5OhQIAABcFAAAOAAAAZHJzL2Uyb0RvYy54bWysVOtu2yAU/j9p74D4n/pSu42tOlUvyzSp&#10;u0jtHoAAjtEwMCCxu2rvvgNO0nQXaZrmSAQ4h49zzvcdLi7HXqItt05o1eDsJMWIK6qZUOsGf35Y&#10;zuYYOU8UI1Ir3uBH7vDl4vWri8HUPNedloxbBCDK1YNpcOe9qZPE0Y73xJ1owxUYW2174mFp1wmz&#10;ZAD0XiZ5mp4lg7bMWE25c7B7OxnxIuK3Laf+Y9s67pFsMMTm42jjuApjsrgg9doS0wm6C4P8QxQ9&#10;EQouPUDdEk/QxopfoHpBrXa69SdU94luW0F5zAGyydKfsrnviOExFyiOM4cyuf8HSz9sP1kkWINL&#10;jBTpgaIHPnp0rUeUh+oMxtXgdG/AzY+wDSzHTJ250/SLQ0rfdESt+ZW1eug4YRBdFk4mR0cnHBdA&#10;VsN7zeAasvE6Ao2t7UPpoBgI0IGlxwMzIRQKm/lpWsIPIwq27LSYZ2kZ7yD1/rixzr/lukdh0mAL&#10;1Ed4sr1zPoRD6r1LuM1pKdhSSBkXdr26kRZtCchkGb8d+gs3qYKz0uHYhDjtQJRwR7CFeCPtT1WW&#10;F+l1Xs2WZ/PzWbEsyll1ns5naVZdV2dpURW3y+8hwKyoO8EYV3dC8b0Es+LvKN41wySeKEI0NLgq&#10;83Li6I9JpvH7XZK98NCRUvQNnh+cSB2YfaMYpE1qT4Sc5snL8GOVoQb7/1iVqINA/SQCP67GKLgo&#10;kqCRlWaPIAyrgTagGF4TmHTafsNogM5ssPu6IZZjJN8pEFeVFUVo5bgoyvMcFvbYsjq2EEUBqsEe&#10;o2l646f23xgr1h3cNMlZ6SsQZCuiVJ6j2skYui/mtHspQnsfr6PX83u2+AEAAP//AwBQSwMEFAAG&#10;AAgAAAAhANFdxqXcAAAACAEAAA8AAABkcnMvZG93bnJldi54bWxMj0FOwzAQRfdI3MEaJDaotZtA&#10;Q9M4FSCB2Lb0AE48TSLicRS7TXp7hhUsn/7o/zfFbna9uOAYOk8aVksFAqn2tqNGw/HrffEMIkRD&#10;1vSeUMMVA+zK25vC5NZPtMfLITaCSyjkRkMb45BLGeoWnQlLPyBxdvKjM5FxbKQdzcTlrpeJUmvp&#10;TEe80JoB31qsvw9np+H0OT08babqIx6z/eP61XRZ5a9a39/NL1sQEef4dwy/+qwOJTtV/kw2iJ5Z&#10;sXnUsEhBcJxmKXOlIVklCmRZyP8PlD8AAAD//wMAUEsBAi0AFAAGAAgAAAAhALaDOJL+AAAA4QEA&#10;ABMAAAAAAAAAAAAAAAAAAAAAAFtDb250ZW50X1R5cGVzXS54bWxQSwECLQAUAAYACAAAACEAOP0h&#10;/9YAAACUAQAACwAAAAAAAAAAAAAAAAAvAQAAX3JlbHMvLnJlbHNQSwECLQAUAAYACAAAACEAlrzO&#10;ToUCAAAXBQAADgAAAAAAAAAAAAAAAAAuAgAAZHJzL2Uyb0RvYy54bWxQSwECLQAUAAYACAAAACEA&#10;0V3GpdwAAAAIAQAADwAAAAAAAAAAAAAAAADfBAAAZHJzL2Rvd25yZXYueG1sUEsFBgAAAAAEAAQA&#10;8wAAAOgFAAAAAA==&#10;" stroked="f">
                <v:textbox>
                  <w:txbxContent>
                    <w:p w:rsidR="00310C5F" w:rsidRPr="006733BD" w:rsidRDefault="00EB5FD4">
                      <w:pPr>
                        <w:rPr>
                          <w:rFonts w:ascii="Georgia" w:hAnsi="Georgia"/>
                          <w:i/>
                          <w:iCs/>
                          <w:color w:val="1F497D" w:themeColor="text2"/>
                          <w:sz w:val="20"/>
                          <w:szCs w:val="20"/>
                        </w:rPr>
                      </w:pPr>
                      <w:r w:rsidRPr="006733BD">
                        <w:rPr>
                          <w:rFonts w:ascii="Georgia" w:hAnsi="Georgia"/>
                          <w:i/>
                          <w:iCs/>
                          <w:color w:val="1F497D" w:themeColor="text2"/>
                          <w:sz w:val="20"/>
                          <w:szCs w:val="20"/>
                        </w:rPr>
                        <w:t>Session</w:t>
                      </w:r>
                      <w:r w:rsidR="00310C5F" w:rsidRPr="006733BD">
                        <w:rPr>
                          <w:rFonts w:ascii="Georgia" w:hAnsi="Georgia"/>
                          <w:i/>
                          <w:iCs/>
                          <w:color w:val="1F497D" w:themeColor="text2"/>
                          <w:sz w:val="20"/>
                          <w:szCs w:val="20"/>
                        </w:rPr>
                        <w:t>:</w:t>
                      </w:r>
                    </w:p>
                    <w:p w:rsidR="00310C5F" w:rsidRPr="006733BD" w:rsidRDefault="00B369E0">
                      <w:pPr>
                        <w:pStyle w:val="Heading1"/>
                        <w:rPr>
                          <w:b w:val="0"/>
                          <w:color w:val="1F497D" w:themeColor="text2"/>
                          <w:sz w:val="20"/>
                          <w:szCs w:val="20"/>
                        </w:rPr>
                      </w:pPr>
                      <w:r w:rsidRPr="006733BD">
                        <w:rPr>
                          <w:b w:val="0"/>
                          <w:color w:val="1F497D" w:themeColor="text2"/>
                          <w:sz w:val="20"/>
                          <w:szCs w:val="20"/>
                        </w:rPr>
                        <w:t>State Capitol,</w:t>
                      </w:r>
                      <w:r w:rsidR="00EB5FD4" w:rsidRPr="006733BD">
                        <w:rPr>
                          <w:b w:val="0"/>
                          <w:color w:val="1F497D" w:themeColor="text2"/>
                          <w:sz w:val="20"/>
                          <w:szCs w:val="20"/>
                        </w:rPr>
                        <w:t xml:space="preserve"> Room </w:t>
                      </w:r>
                      <w:r w:rsidR="005B5769" w:rsidRPr="006733BD">
                        <w:rPr>
                          <w:b w:val="0"/>
                          <w:color w:val="1F497D" w:themeColor="text2"/>
                          <w:sz w:val="20"/>
                          <w:szCs w:val="20"/>
                        </w:rPr>
                        <w:t>115</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Juneau, Alaska 99801-2186</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Phone (907) 465-</w:t>
                      </w:r>
                      <w:r w:rsidR="005B5769" w:rsidRPr="006733BD">
                        <w:rPr>
                          <w:rFonts w:ascii="Georgia" w:hAnsi="Georgia"/>
                          <w:color w:val="1F497D" w:themeColor="text2"/>
                          <w:sz w:val="20"/>
                          <w:szCs w:val="20"/>
                        </w:rPr>
                        <w:t>2327</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Fax: (907) 465-</w:t>
                      </w:r>
                      <w:r w:rsidR="00B242E1">
                        <w:rPr>
                          <w:rFonts w:ascii="Georgia" w:hAnsi="Georgia"/>
                          <w:color w:val="1F497D" w:themeColor="text2"/>
                          <w:sz w:val="20"/>
                          <w:szCs w:val="20"/>
                        </w:rPr>
                        <w:t>5241</w:t>
                      </w:r>
                    </w:p>
                    <w:p w:rsidR="00EB5FD4" w:rsidRPr="006733BD" w:rsidRDefault="00334ED8">
                      <w:pPr>
                        <w:rPr>
                          <w:rFonts w:ascii="Georgia" w:hAnsi="Georgia"/>
                          <w:color w:val="1F497D" w:themeColor="text2"/>
                          <w:sz w:val="20"/>
                          <w:szCs w:val="20"/>
                        </w:rPr>
                      </w:pPr>
                      <w:r>
                        <w:rPr>
                          <w:rFonts w:ascii="Georgia" w:hAnsi="Georgia"/>
                          <w:color w:val="1F497D" w:themeColor="text2"/>
                          <w:sz w:val="20"/>
                          <w:szCs w:val="20"/>
                        </w:rPr>
                        <w:t>Toll Free: (800)336-7383</w:t>
                      </w:r>
                    </w:p>
                  </w:txbxContent>
                </v:textbox>
              </v:shape>
            </w:pict>
          </mc:Fallback>
        </mc:AlternateContent>
      </w:r>
      <w:r w:rsidR="00517D41">
        <w:rPr>
          <w:noProof/>
        </w:rPr>
        <w:drawing>
          <wp:inline distT="0" distB="0" distL="0" distR="0" wp14:anchorId="33CF32CE" wp14:editId="2EDCEA52">
            <wp:extent cx="914400" cy="901243"/>
            <wp:effectExtent l="0" t="0" r="0" b="0"/>
            <wp:docPr id="3" name="Picture 3" descr="blu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eal"/>
                    <pic:cNvPicPr>
                      <a:picLocks noChangeAspect="1" noChangeArrowheads="1"/>
                    </pic:cNvPicPr>
                  </pic:nvPicPr>
                  <pic:blipFill>
                    <a:blip r:embed="rId7" cstate="print"/>
                    <a:srcRect/>
                    <a:stretch>
                      <a:fillRect/>
                    </a:stretch>
                  </pic:blipFill>
                  <pic:spPr bwMode="auto">
                    <a:xfrm>
                      <a:off x="0" y="0"/>
                      <a:ext cx="914400" cy="901243"/>
                    </a:xfrm>
                    <a:prstGeom prst="rect">
                      <a:avLst/>
                    </a:prstGeom>
                    <a:noFill/>
                    <a:ln w="9525">
                      <a:noFill/>
                      <a:miter lim="800000"/>
                      <a:headEnd/>
                      <a:tailEnd/>
                    </a:ln>
                  </pic:spPr>
                </pic:pic>
              </a:graphicData>
            </a:graphic>
          </wp:inline>
        </w:drawing>
      </w:r>
      <w:r w:rsidR="00FF6F94">
        <w:rPr>
          <w:noProof/>
          <w:sz w:val="20"/>
        </w:rPr>
        <mc:AlternateContent>
          <mc:Choice Requires="wps">
            <w:drawing>
              <wp:anchor distT="0" distB="0" distL="114300" distR="114300" simplePos="0" relativeHeight="251657216" behindDoc="0" locked="0" layoutInCell="1" allowOverlap="1" wp14:anchorId="6C160B53" wp14:editId="24BD708E">
                <wp:simplePos x="0" y="0"/>
                <wp:positionH relativeFrom="column">
                  <wp:posOffset>3724275</wp:posOffset>
                </wp:positionH>
                <wp:positionV relativeFrom="paragraph">
                  <wp:posOffset>-1905</wp:posOffset>
                </wp:positionV>
                <wp:extent cx="2514600" cy="1143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EB5FD4">
                            <w:pPr>
                              <w:jc w:val="right"/>
                              <w:rPr>
                                <w:rFonts w:ascii="Georgia" w:hAnsi="Georgia"/>
                                <w:bCs/>
                                <w:i/>
                                <w:iCs/>
                                <w:color w:val="1F497D" w:themeColor="text2"/>
                                <w:sz w:val="20"/>
                                <w:szCs w:val="20"/>
                              </w:rPr>
                            </w:pPr>
                            <w:r w:rsidRPr="006733BD">
                              <w:rPr>
                                <w:rFonts w:ascii="Georgia" w:hAnsi="Georgia"/>
                                <w:bCs/>
                                <w:i/>
                                <w:iCs/>
                                <w:color w:val="1F497D" w:themeColor="text2"/>
                                <w:sz w:val="20"/>
                                <w:szCs w:val="20"/>
                              </w:rPr>
                              <w:t>Interim</w:t>
                            </w:r>
                            <w:r w:rsidR="00310C5F" w:rsidRPr="006733BD">
                              <w:rPr>
                                <w:rFonts w:ascii="Georgia" w:hAnsi="Georgia"/>
                                <w:bCs/>
                                <w:i/>
                                <w:iCs/>
                                <w:color w:val="1F497D" w:themeColor="text2"/>
                                <w:sz w:val="20"/>
                                <w:szCs w:val="20"/>
                              </w:rPr>
                              <w:t>:</w:t>
                            </w:r>
                          </w:p>
                          <w:p w:rsidR="00EB5FD4" w:rsidRPr="006733BD" w:rsidRDefault="00EB5FD4">
                            <w:pPr>
                              <w:pStyle w:val="Heading2"/>
                              <w:rPr>
                                <w:rFonts w:ascii="Georgia" w:hAnsi="Georgia"/>
                                <w:b w:val="0"/>
                                <w:color w:val="1F497D" w:themeColor="text2"/>
                                <w:sz w:val="20"/>
                                <w:szCs w:val="20"/>
                              </w:rPr>
                            </w:pPr>
                            <w:r w:rsidRPr="006733BD">
                              <w:rPr>
                                <w:rFonts w:ascii="Georgia" w:hAnsi="Georgia"/>
                                <w:b w:val="0"/>
                                <w:color w:val="1F497D" w:themeColor="text2"/>
                                <w:sz w:val="20"/>
                                <w:szCs w:val="20"/>
                              </w:rPr>
                              <w:t>1292 Sadler Way</w:t>
                            </w:r>
                          </w:p>
                          <w:p w:rsidR="00310C5F" w:rsidRPr="006733BD" w:rsidRDefault="00EB5FD4">
                            <w:pPr>
                              <w:jc w:val="right"/>
                              <w:rPr>
                                <w:rFonts w:ascii="Georgia" w:hAnsi="Georgia"/>
                                <w:bCs/>
                                <w:color w:val="1F497D" w:themeColor="text2"/>
                                <w:sz w:val="20"/>
                                <w:szCs w:val="20"/>
                              </w:rPr>
                            </w:pPr>
                            <w:r w:rsidRPr="006733BD">
                              <w:rPr>
                                <w:rFonts w:ascii="Georgia" w:hAnsi="Georgia"/>
                                <w:bCs/>
                                <w:color w:val="1F497D" w:themeColor="text2"/>
                                <w:sz w:val="20"/>
                                <w:szCs w:val="20"/>
                              </w:rPr>
                              <w:t>Fairbanks, Alaska 99701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Phone: (907) 456-8161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Fax: (907) 456-8163</w:t>
                            </w:r>
                          </w:p>
                          <w:p w:rsidR="00F00F2C" w:rsidRPr="006733BD" w:rsidRDefault="00F00F2C">
                            <w:pPr>
                              <w:jc w:val="right"/>
                              <w:rPr>
                                <w:rFonts w:ascii="Georgia" w:hAnsi="Georgia"/>
                                <w:bCs/>
                                <w:color w:val="000080"/>
                                <w:sz w:val="20"/>
                                <w:szCs w:val="20"/>
                              </w:rPr>
                            </w:pPr>
                            <w:r w:rsidRPr="006733BD">
                              <w:rPr>
                                <w:rFonts w:ascii="Georgia" w:hAnsi="Georgia"/>
                                <w:bCs/>
                                <w:color w:val="1F497D" w:themeColor="text2"/>
                                <w:sz w:val="20"/>
                                <w:szCs w:val="20"/>
                              </w:rPr>
                              <w:t>Toll Free: (8</w:t>
                            </w:r>
                            <w:r w:rsidR="00334ED8">
                              <w:rPr>
                                <w:rFonts w:ascii="Georgia" w:hAnsi="Georgia"/>
                                <w:bCs/>
                                <w:color w:val="1F497D" w:themeColor="text2"/>
                                <w:sz w:val="20"/>
                                <w:szCs w:val="20"/>
                              </w:rPr>
                              <w:t>00)336-7383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93.25pt;margin-top:-.15pt;width:19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05hgIAABcFAAAOAAAAZHJzL2Uyb0RvYy54bWysVO1u0zAU/Y/EO1j+3+VjaddES6e1owhp&#10;fEgbD+A6TmOR+AbbbTIQ78613XYdCAkh+iO1fa/P/Tjn+vpm7FqyF9pIUCVNLmJKhOJQSbUt6efH&#10;9WROibFMVawFJUr6JAy9Wbx+dT30hUihgbYSmiCIMsXQl7Sxti+iyPBGdMxcQC8UGmvQHbO41duo&#10;0mxA9K6N0jieRQPoqtfAhTF4eheMdOHx61pw+7GujbCkLSnmZv1X++/GfaPFNSu2mvWN5Ic02D9k&#10;0TGpMOgJ6o5ZRnZa/gbVSa7BQG0vOHQR1LXkwteA1STxL9U8NKwXvhZsjulPbTL/D5Z/2H/SRFYl&#10;zShRrEOKHsVoyRJGcum6M/SmQKeHHt3siMfIsq/U9PfAvxiiYNUwtRW3WsPQCFZhdom7GZ1dDTjG&#10;gWyG91BhGLaz4IHGWneuddgMgujI0tOJGZcKx8N0mmSzGE0cbUmSXca4cTFYcbzea2PfCuiIW5RU&#10;I/Uenu3vjQ2uRxcXzUArq7VsW7/R282q1WTPUCZr/zugv3BrlXNW4K4FxHCCWWIMZ3P5etq/50ma&#10;xcs0n6xn86tJts6mk/wqnk/iJF/mszjLs7v1D5dgkhWNrCqh7qUSRwkm2d9RfBiGIB4vQjKUNJ+m&#10;08DRH4vE/j238EWRnbQ4ka3sSjo/ObHCMftGVVg2KyyTbVhHL9P3hGAPjv++K14HjvogAjtuRi+4&#10;9CivDVRPKAwNSBtSjK8JLhrQ3ygZcDJLar7umBaUtO8UiitPssyNst9k06sUN/rcsjm3MMURqqSW&#10;krBc2TD+u17LbYORgpwV3KIga+ml4pQbsjrIGKfP13R4Kdx4n++91/N7tvgJAAD//wMAUEsDBBQA&#10;BgAIAAAAIQB5Njto3AAAAAkBAAAPAAAAZHJzL2Rvd25yZXYueG1sTI/LTsMwEEX3SPyDNUhsUOtQ&#10;yJM4FSCB2Lb0Ayaxm0TE4yh2m/TvGVZ0eXWP7pwpt4sdxNlMvnek4HEdgTDUON1Tq+Dw/bHKQPiA&#10;pHFwZBRcjIdtdXtTYqHdTDtz3odW8Aj5AhV0IYyFlL7pjEW/dqMh7o5ushg4Tq3UE848bge5iaJE&#10;WuyJL3Q4mvfOND/7k1Vw/Jof4nyuP8Mh3T0nb9intbsodX+3vL6ACGYJ/zD86bM6VOxUuxNpLwYF&#10;cZbEjCpYPYHgPs82nGsG0zwFWZXy+oPqFwAA//8DAFBLAQItABQABgAIAAAAIQC2gziS/gAAAOEB&#10;AAATAAAAAAAAAAAAAAAAAAAAAABbQ29udGVudF9UeXBlc10ueG1sUEsBAi0AFAAGAAgAAAAhADj9&#10;If/WAAAAlAEAAAsAAAAAAAAAAAAAAAAALwEAAF9yZWxzLy5yZWxzUEsBAi0AFAAGAAgAAAAhAHIE&#10;7TmGAgAAFwUAAA4AAAAAAAAAAAAAAAAALgIAAGRycy9lMm9Eb2MueG1sUEsBAi0AFAAGAAgAAAAh&#10;AHk2O2jcAAAACQEAAA8AAAAAAAAAAAAAAAAA4AQAAGRycy9kb3ducmV2LnhtbFBLBQYAAAAABAAE&#10;APMAAADpBQAAAAA=&#10;" stroked="f">
                <v:textbox>
                  <w:txbxContent>
                    <w:p w:rsidR="00310C5F" w:rsidRPr="006733BD" w:rsidRDefault="00EB5FD4">
                      <w:pPr>
                        <w:jc w:val="right"/>
                        <w:rPr>
                          <w:rFonts w:ascii="Georgia" w:hAnsi="Georgia"/>
                          <w:bCs/>
                          <w:i/>
                          <w:iCs/>
                          <w:color w:val="1F497D" w:themeColor="text2"/>
                          <w:sz w:val="20"/>
                          <w:szCs w:val="20"/>
                        </w:rPr>
                      </w:pPr>
                      <w:r w:rsidRPr="006733BD">
                        <w:rPr>
                          <w:rFonts w:ascii="Georgia" w:hAnsi="Georgia"/>
                          <w:bCs/>
                          <w:i/>
                          <w:iCs/>
                          <w:color w:val="1F497D" w:themeColor="text2"/>
                          <w:sz w:val="20"/>
                          <w:szCs w:val="20"/>
                        </w:rPr>
                        <w:t>Interim</w:t>
                      </w:r>
                      <w:r w:rsidR="00310C5F" w:rsidRPr="006733BD">
                        <w:rPr>
                          <w:rFonts w:ascii="Georgia" w:hAnsi="Georgia"/>
                          <w:bCs/>
                          <w:i/>
                          <w:iCs/>
                          <w:color w:val="1F497D" w:themeColor="text2"/>
                          <w:sz w:val="20"/>
                          <w:szCs w:val="20"/>
                        </w:rPr>
                        <w:t>:</w:t>
                      </w:r>
                    </w:p>
                    <w:p w:rsidR="00EB5FD4" w:rsidRPr="006733BD" w:rsidRDefault="00EB5FD4">
                      <w:pPr>
                        <w:pStyle w:val="Heading2"/>
                        <w:rPr>
                          <w:rFonts w:ascii="Georgia" w:hAnsi="Georgia"/>
                          <w:b w:val="0"/>
                          <w:color w:val="1F497D" w:themeColor="text2"/>
                          <w:sz w:val="20"/>
                          <w:szCs w:val="20"/>
                        </w:rPr>
                      </w:pPr>
                      <w:r w:rsidRPr="006733BD">
                        <w:rPr>
                          <w:rFonts w:ascii="Georgia" w:hAnsi="Georgia"/>
                          <w:b w:val="0"/>
                          <w:color w:val="1F497D" w:themeColor="text2"/>
                          <w:sz w:val="20"/>
                          <w:szCs w:val="20"/>
                        </w:rPr>
                        <w:t>1292 Sadler Way</w:t>
                      </w:r>
                    </w:p>
                    <w:p w:rsidR="00310C5F" w:rsidRPr="006733BD" w:rsidRDefault="00EB5FD4">
                      <w:pPr>
                        <w:jc w:val="right"/>
                        <w:rPr>
                          <w:rFonts w:ascii="Georgia" w:hAnsi="Georgia"/>
                          <w:bCs/>
                          <w:color w:val="1F497D" w:themeColor="text2"/>
                          <w:sz w:val="20"/>
                          <w:szCs w:val="20"/>
                        </w:rPr>
                      </w:pPr>
                      <w:r w:rsidRPr="006733BD">
                        <w:rPr>
                          <w:rFonts w:ascii="Georgia" w:hAnsi="Georgia"/>
                          <w:bCs/>
                          <w:color w:val="1F497D" w:themeColor="text2"/>
                          <w:sz w:val="20"/>
                          <w:szCs w:val="20"/>
                        </w:rPr>
                        <w:t>Fairbanks, Alaska 99701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Phone: (907) 456-8161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Fax: (907) 456-8163</w:t>
                      </w:r>
                    </w:p>
                    <w:p w:rsidR="00F00F2C" w:rsidRPr="006733BD" w:rsidRDefault="00F00F2C">
                      <w:pPr>
                        <w:jc w:val="right"/>
                        <w:rPr>
                          <w:rFonts w:ascii="Georgia" w:hAnsi="Georgia"/>
                          <w:bCs/>
                          <w:color w:val="000080"/>
                          <w:sz w:val="20"/>
                          <w:szCs w:val="20"/>
                        </w:rPr>
                      </w:pPr>
                      <w:r w:rsidRPr="006733BD">
                        <w:rPr>
                          <w:rFonts w:ascii="Georgia" w:hAnsi="Georgia"/>
                          <w:bCs/>
                          <w:color w:val="1F497D" w:themeColor="text2"/>
                          <w:sz w:val="20"/>
                          <w:szCs w:val="20"/>
                        </w:rPr>
                        <w:t>Toll Free: (8</w:t>
                      </w:r>
                      <w:r w:rsidR="00334ED8">
                        <w:rPr>
                          <w:rFonts w:ascii="Georgia" w:hAnsi="Georgia"/>
                          <w:bCs/>
                          <w:color w:val="1F497D" w:themeColor="text2"/>
                          <w:sz w:val="20"/>
                          <w:szCs w:val="20"/>
                        </w:rPr>
                        <w:t>00)336-7383</w:t>
                      </w:r>
                    </w:p>
                  </w:txbxContent>
                </v:textbox>
              </v:shape>
            </w:pict>
          </mc:Fallback>
        </mc:AlternateContent>
      </w:r>
    </w:p>
    <w:p w:rsidR="00310C5F" w:rsidRDefault="00310C5F">
      <w:pPr>
        <w:jc w:val="center"/>
      </w:pPr>
    </w:p>
    <w:p w:rsidR="00310C5F" w:rsidRDefault="00DE1DEC">
      <w:pPr>
        <w:jc w:val="center"/>
      </w:pPr>
      <w:r>
        <w:rPr>
          <w:noProof/>
          <w:sz w:val="20"/>
        </w:rPr>
        <mc:AlternateContent>
          <mc:Choice Requires="wps">
            <w:drawing>
              <wp:anchor distT="0" distB="0" distL="114300" distR="114300" simplePos="0" relativeHeight="251659264" behindDoc="0" locked="0" layoutInCell="1" allowOverlap="1" wp14:anchorId="1293C5BD" wp14:editId="4A15A872">
                <wp:simplePos x="0" y="0"/>
                <wp:positionH relativeFrom="column">
                  <wp:posOffset>1278255</wp:posOffset>
                </wp:positionH>
                <wp:positionV relativeFrom="paragraph">
                  <wp:posOffset>74295</wp:posOffset>
                </wp:positionV>
                <wp:extent cx="3648075" cy="4381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5B5769" w:rsidP="005B5769">
                            <w:pPr>
                              <w:pStyle w:val="Heading4"/>
                              <w:rPr>
                                <w:b w:val="0"/>
                                <w:color w:val="1F497D" w:themeColor="text2"/>
                                <w:sz w:val="36"/>
                                <w:szCs w:val="36"/>
                              </w:rPr>
                            </w:pPr>
                            <w:r w:rsidRPr="006733BD">
                              <w:rPr>
                                <w:b w:val="0"/>
                                <w:color w:val="1F497D" w:themeColor="text2"/>
                                <w:sz w:val="36"/>
                                <w:szCs w:val="36"/>
                              </w:rPr>
                              <w:t>Senator Click Bishop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0.65pt;margin-top:5.85pt;width:287.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ougIAAMA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HGEkaA8lemB7g27lHsU2O+OgM1C6H0DN7OEZquwi1cOdrL5pJOSqpWLLbpSSY8toDd6F9qd/8XXC&#10;0RZkM36UNZihOyMd0L5RvU0dJAMBOlTp6VQZ60oFj7M5SYJFjFEFMjJLwtiVzqfZ8fegtHnPZI/s&#10;IccKKu/Q6eOdNtYbmh1VrDEhS951rvqdePYAitML2IavVma9cMX8mQbpOlknxCPRfO2RoCi8m3JF&#10;vHkZLuJiVqxWRfjL2g1J1vK6ZsKaORIrJH9WuAPFJ0qcqKVlx2sLZ13SartZdQo9UiB26ZbLOUjO&#10;av5zN1wSIJYXIYURCW6j1CvnycIjJYm9dBEkXhCmt+k8ICkpyuch3XHB/j0kNOY4jaN4ItPZ6Rex&#10;BW69jo1mPTcwOjre5zg5KdHMUnAtaldaQ3k3nS9SYd0/pwLKfSy0I6zl6MRWs9/sXWfMjn2wkfUT&#10;MFhJIBjQFMYeHFqpfmA0wgjJsf6+o4ph1H0Q0AVpSIidOe5C4kUEF3Up2VxKqKgAKscGo+m4MtOc&#10;2g2Kb1uwNPWdkDfQOQ13pLYtNnl16DcYEy62w0izc+jy7rTOg3f5GwAA//8DAFBLAwQUAAYACAAA&#10;ACEAtnANe90AAAAJAQAADwAAAGRycy9kb3ducmV2LnhtbEyPy07DMBBF90j8gzVI7KidQkkJcSoE&#10;YguiPCR203iaRMTjKHab8PcMK1iO7tGdc8vN7Ht1pDF2gS1kCwOKuA6u48bC2+vjxRpUTMgO+8Bk&#10;4ZsibKrTkxILFyZ+oeM2NUpKOBZooU1pKLSOdUse4yIMxJLtw+gxyTk22o04Sbnv9dKYa+2xY/nQ&#10;4kD3LdVf24O38P60//y4Ms/Ng18NU5iNZn+jrT0/m+9uQSWa0x8Mv/qiDpU47cKBXVS9haXJLgWV&#10;IMtBCZDnK9mys7A2Oeiq1P8XVD8AAAD//wMAUEsBAi0AFAAGAAgAAAAhALaDOJL+AAAA4QEAABMA&#10;AAAAAAAAAAAAAAAAAAAAAFtDb250ZW50X1R5cGVzXS54bWxQSwECLQAUAAYACAAAACEAOP0h/9YA&#10;AACUAQAACwAAAAAAAAAAAAAAAAAvAQAAX3JlbHMvLnJlbHNQSwECLQAUAAYACAAAACEAqXGjaLoC&#10;AADABQAADgAAAAAAAAAAAAAAAAAuAgAAZHJzL2Uyb0RvYy54bWxQSwECLQAUAAYACAAAACEAtnAN&#10;e90AAAAJAQAADwAAAAAAAAAAAAAAAAAUBQAAZHJzL2Rvd25yZXYueG1sUEsFBgAAAAAEAAQA8wAA&#10;AB4GAAAAAA==&#10;" filled="f" stroked="f">
                <v:textbox>
                  <w:txbxContent>
                    <w:p w:rsidR="00310C5F" w:rsidRPr="006733BD" w:rsidRDefault="005B5769" w:rsidP="005B5769">
                      <w:pPr>
                        <w:pStyle w:val="Heading4"/>
                        <w:rPr>
                          <w:b w:val="0"/>
                          <w:color w:val="1F497D" w:themeColor="text2"/>
                          <w:sz w:val="36"/>
                          <w:szCs w:val="36"/>
                        </w:rPr>
                      </w:pPr>
                      <w:r w:rsidRPr="006733BD">
                        <w:rPr>
                          <w:b w:val="0"/>
                          <w:color w:val="1F497D" w:themeColor="text2"/>
                          <w:sz w:val="36"/>
                          <w:szCs w:val="36"/>
                        </w:rPr>
                        <w:t>Senator Click Bishop</w:t>
                      </w:r>
                    </w:p>
                  </w:txbxContent>
                </v:textbox>
              </v:shape>
            </w:pict>
          </mc:Fallback>
        </mc:AlternateContent>
      </w:r>
    </w:p>
    <w:p w:rsidR="00310C5F" w:rsidRDefault="00310C5F"/>
    <w:p w:rsidR="00BF7432" w:rsidRDefault="00BF7432" w:rsidP="00BF7432"/>
    <w:p w:rsidR="00926A4B" w:rsidRDefault="003321EA" w:rsidP="00926A4B">
      <w:r>
        <w:tab/>
      </w:r>
      <w:r>
        <w:tab/>
      </w:r>
      <w:r>
        <w:tab/>
      </w:r>
      <w:r>
        <w:tab/>
      </w:r>
      <w:r>
        <w:tab/>
      </w:r>
      <w:r>
        <w:tab/>
      </w:r>
      <w:r>
        <w:tab/>
      </w:r>
      <w:r>
        <w:tab/>
      </w:r>
    </w:p>
    <w:p w:rsidR="00926A4B" w:rsidRPr="00926A4B" w:rsidRDefault="00926A4B" w:rsidP="00926A4B">
      <w:pPr>
        <w:jc w:val="center"/>
        <w:rPr>
          <w:sz w:val="34"/>
          <w:szCs w:val="34"/>
        </w:rPr>
      </w:pPr>
      <w:r>
        <w:rPr>
          <w:sz w:val="34"/>
          <w:szCs w:val="34"/>
        </w:rPr>
        <w:t xml:space="preserve">SB 137 </w:t>
      </w:r>
      <w:r w:rsidRPr="00926A4B">
        <w:rPr>
          <w:sz w:val="34"/>
          <w:szCs w:val="34"/>
        </w:rPr>
        <w:t xml:space="preserve">Sponsor </w:t>
      </w:r>
      <w:proofErr w:type="gramStart"/>
      <w:r w:rsidRPr="00926A4B">
        <w:rPr>
          <w:sz w:val="34"/>
          <w:szCs w:val="34"/>
        </w:rPr>
        <w:t>Statement</w:t>
      </w:r>
      <w:proofErr w:type="gramEnd"/>
    </w:p>
    <w:p w:rsidR="00926A4B" w:rsidRDefault="00926A4B" w:rsidP="00926A4B"/>
    <w:p w:rsidR="00926A4B" w:rsidRPr="00926A4B" w:rsidRDefault="003321EA" w:rsidP="00926A4B">
      <w:r>
        <w:tab/>
      </w:r>
      <w:r>
        <w:tab/>
      </w:r>
    </w:p>
    <w:p w:rsidR="00AA3FDA" w:rsidRDefault="00926A4B" w:rsidP="00926A4B">
      <w:pPr>
        <w:ind w:firstLine="720"/>
      </w:pPr>
      <w:r>
        <w:t xml:space="preserve">Alaska has more earthquakes than any other region in the U.S. and is one of the most seismically active areas in the world. </w:t>
      </w:r>
      <w:r w:rsidR="00AA3FDA">
        <w:t xml:space="preserve"> In fact, we are approaching the 50</w:t>
      </w:r>
      <w:r w:rsidR="00AA3FDA" w:rsidRPr="00AA3FDA">
        <w:rPr>
          <w:vertAlign w:val="superscript"/>
        </w:rPr>
        <w:t>th</w:t>
      </w:r>
      <w:r w:rsidR="00AA3FDA">
        <w:t xml:space="preserve"> anniversary of the 1964 Good Friday Earthquake, the most powerful in recorded North American history.</w:t>
      </w:r>
    </w:p>
    <w:p w:rsidR="001D5809" w:rsidRDefault="00AA3FDA" w:rsidP="00926A4B">
      <w:pPr>
        <w:ind w:firstLine="720"/>
      </w:pPr>
      <w:r>
        <w:t>Given the historical record and inevitable potential of future earthquake activity</w:t>
      </w:r>
      <w:r w:rsidR="00926A4B">
        <w:t>, Alaska needs the Alaska Seismic Hazards Safety Commission. The ASHSC is statutorily designated as an advisory body for seismic hazard safety mitigation. The ASHSC’s overarching purpose is to analyze and disseminate information, review predictions and proposed warnings, and to provide recommendations for seismic safety mitigation</w:t>
      </w:r>
      <w:r w:rsidR="001D5809">
        <w:t>.</w:t>
      </w:r>
    </w:p>
    <w:p w:rsidR="00926A4B" w:rsidRDefault="00926A4B" w:rsidP="00926A4B">
      <w:pPr>
        <w:ind w:firstLine="720"/>
      </w:pPr>
      <w:r>
        <w:t xml:space="preserve"> I would like to see the termination date of the Alaska Seismic Hazards Safety Commission (ASHSC) extended from June 30, 2014 to June 30, 2020. According to the Division of Legislative Audit, the commission has a demonstrated public need and therefore the termination date should be extended. </w:t>
      </w:r>
    </w:p>
    <w:p w:rsidR="00926A4B" w:rsidRDefault="00926A4B" w:rsidP="00926A4B"/>
    <w:p w:rsidR="00926A4B" w:rsidRDefault="00926A4B" w:rsidP="00926A4B">
      <w:r>
        <w:t>The public need is proven and the public interest is served in the following ways:</w:t>
      </w:r>
    </w:p>
    <w:p w:rsidR="00926A4B" w:rsidRDefault="00926A4B" w:rsidP="00926A4B"/>
    <w:p w:rsidR="00926A4B" w:rsidRDefault="00926A4B" w:rsidP="001D5809">
      <w:pPr>
        <w:ind w:left="1440" w:hanging="720"/>
      </w:pPr>
      <w:r>
        <w:t>1)</w:t>
      </w:r>
      <w:r>
        <w:tab/>
      </w:r>
      <w:r w:rsidR="001D5809" w:rsidRPr="001D5809">
        <w:t>The commission assists with seismic hazard safety training efforts.  For example, in 2011 and 2012, the ASHSC coordinated with the Depa</w:t>
      </w:r>
      <w:r w:rsidR="007452EB">
        <w:t>rtment of Military and Veterans</w:t>
      </w:r>
      <w:r w:rsidR="001D5809" w:rsidRPr="001D5809">
        <w:t xml:space="preserve"> Affairs to facilitate training workshops for volunteer first responders</w:t>
      </w:r>
      <w:r w:rsidR="001D5809">
        <w:t xml:space="preserve"> who would respond</w:t>
      </w:r>
      <w:r w:rsidR="001D5809" w:rsidRPr="001D5809">
        <w:t xml:space="preserve"> after a severe earthquake.</w:t>
      </w:r>
    </w:p>
    <w:p w:rsidR="00926A4B" w:rsidRDefault="00926A4B" w:rsidP="00926A4B">
      <w:pPr>
        <w:ind w:left="1440" w:hanging="720"/>
      </w:pPr>
      <w:r>
        <w:t>2)</w:t>
      </w:r>
      <w:r>
        <w:tab/>
      </w:r>
      <w:r w:rsidR="00477DBC">
        <w:t>They have significantly improved</w:t>
      </w:r>
      <w:r>
        <w:t xml:space="preserve"> school safety by collaborating with the D</w:t>
      </w:r>
      <w:r w:rsidR="00477DBC">
        <w:t xml:space="preserve">epartment of </w:t>
      </w:r>
      <w:r>
        <w:t>E</w:t>
      </w:r>
      <w:r w:rsidR="00477DBC">
        <w:t xml:space="preserve">ducation and </w:t>
      </w:r>
      <w:r>
        <w:t>E</w:t>
      </w:r>
      <w:r w:rsidR="00477DBC">
        <w:t xml:space="preserve">arly </w:t>
      </w:r>
      <w:r>
        <w:t>D</w:t>
      </w:r>
      <w:r w:rsidR="00477DBC">
        <w:t>evelopment</w:t>
      </w:r>
      <w:bookmarkStart w:id="0" w:name="_GoBack"/>
      <w:bookmarkEnd w:id="0"/>
      <w:r>
        <w:t xml:space="preserve"> on seismic issues concerning school construction and renovations. Seismic hazard mitigation efforts for schools are a</w:t>
      </w:r>
      <w:r w:rsidR="001D5809">
        <w:t>n important commission priority,</w:t>
      </w:r>
      <w:r>
        <w:t xml:space="preserve"> as schools are critical infrastructure.</w:t>
      </w:r>
    </w:p>
    <w:p w:rsidR="00926A4B" w:rsidRDefault="001D5809" w:rsidP="001D5809">
      <w:pPr>
        <w:ind w:left="1440" w:hanging="720"/>
      </w:pPr>
      <w:r>
        <w:t>3</w:t>
      </w:r>
      <w:r w:rsidR="00926A4B">
        <w:t>)</w:t>
      </w:r>
      <w:r w:rsidR="00926A4B">
        <w:tab/>
        <w:t xml:space="preserve">The ASHSC served the public’s interest by making seismic hazards mitigation recommendations to the governor, legislature and private entities through annual reports.  </w:t>
      </w:r>
    </w:p>
    <w:p w:rsidR="00926A4B" w:rsidRDefault="001D5809" w:rsidP="00926A4B">
      <w:pPr>
        <w:ind w:left="1440" w:hanging="720"/>
      </w:pPr>
      <w:r>
        <w:t>4)</w:t>
      </w:r>
      <w:r>
        <w:tab/>
        <w:t>The commission helps</w:t>
      </w:r>
      <w:r w:rsidR="00926A4B">
        <w:t xml:space="preserve"> facilitate collaboration amongst agencies with related missions and private sector entities</w:t>
      </w:r>
      <w:r>
        <w:t xml:space="preserve"> on seismic hazard mitigation. </w:t>
      </w:r>
    </w:p>
    <w:p w:rsidR="000D5634" w:rsidRPr="006733BD" w:rsidRDefault="000D5634" w:rsidP="000D5634">
      <w:pPr>
        <w:pStyle w:val="Heading1"/>
        <w:rPr>
          <w:color w:val="1F497D" w:themeColor="text2"/>
          <w:sz w:val="20"/>
          <w:szCs w:val="20"/>
        </w:rPr>
      </w:pPr>
    </w:p>
    <w:p w:rsidR="000D5634" w:rsidRPr="003321EA" w:rsidRDefault="000D5634" w:rsidP="000D5634"/>
    <w:p w:rsidR="000D5634" w:rsidRPr="003321EA" w:rsidRDefault="000D5634" w:rsidP="00B974A8"/>
    <w:sectPr w:rsidR="000D5634" w:rsidRPr="003321EA" w:rsidSect="00586DB2">
      <w:footerReference w:type="default" r:id="rId8"/>
      <w:pgSz w:w="12240" w:h="15840" w:code="1"/>
      <w:pgMar w:top="720"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F1F" w:rsidRDefault="00340F1F">
      <w:r>
        <w:separator/>
      </w:r>
    </w:p>
  </w:endnote>
  <w:endnote w:type="continuationSeparator" w:id="0">
    <w:p w:rsidR="00340F1F" w:rsidRDefault="0034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F" w:rsidRPr="006733BD" w:rsidRDefault="00310C5F">
    <w:pPr>
      <w:pStyle w:val="Footer"/>
      <w:jc w:val="center"/>
      <w:rPr>
        <w:rFonts w:ascii="Georgia" w:hAnsi="Georgia"/>
        <w:color w:val="1F497D" w:themeColor="text2"/>
        <w:sz w:val="20"/>
      </w:rPr>
    </w:pPr>
    <w:r w:rsidRPr="006733BD">
      <w:rPr>
        <w:rFonts w:ascii="Georgia" w:hAnsi="Georgia"/>
        <w:color w:val="1F497D" w:themeColor="text2"/>
        <w:sz w:val="20"/>
      </w:rPr>
      <w:t xml:space="preserve">E-Mail: </w:t>
    </w:r>
    <w:r w:rsidR="008E3E3F" w:rsidRPr="006733BD">
      <w:rPr>
        <w:rFonts w:ascii="Georgia" w:hAnsi="Georgia"/>
        <w:color w:val="1F497D" w:themeColor="text2"/>
        <w:sz w:val="20"/>
      </w:rPr>
      <w:t>Senator.Click.Bishop</w:t>
    </w:r>
    <w:r w:rsidR="00EB5FD4" w:rsidRPr="006733BD">
      <w:rPr>
        <w:rFonts w:ascii="Georgia" w:hAnsi="Georgia"/>
        <w:color w:val="1F497D" w:themeColor="text2"/>
        <w:sz w:val="20"/>
      </w:rPr>
      <w:t>@</w:t>
    </w:r>
    <w:r w:rsidR="00DE1DEC" w:rsidRPr="006733BD">
      <w:rPr>
        <w:rFonts w:ascii="Georgia" w:hAnsi="Georgia"/>
        <w:color w:val="1F497D" w:themeColor="text2"/>
        <w:sz w:val="20"/>
      </w:rPr>
      <w:t>akleg.org</w:t>
    </w:r>
  </w:p>
  <w:p w:rsidR="00310C5F" w:rsidRPr="006733BD" w:rsidRDefault="00310C5F">
    <w:pPr>
      <w:pStyle w:val="Footer"/>
      <w:jc w:val="center"/>
      <w:rPr>
        <w:rFonts w:ascii="Georgia" w:hAnsi="Georgia"/>
        <w:i/>
        <w:iCs/>
        <w:color w:val="1F497D" w:themeColor="text2"/>
        <w:sz w:val="20"/>
      </w:rPr>
    </w:pPr>
    <w:r w:rsidRPr="006733BD">
      <w:rPr>
        <w:rFonts w:ascii="Georgia" w:hAnsi="Georgia"/>
        <w:i/>
        <w:iCs/>
        <w:color w:val="1F497D" w:themeColor="text2"/>
        <w:sz w:val="20"/>
      </w:rPr>
      <w:t>Website: www.a</w:t>
    </w:r>
    <w:r w:rsidR="008E3E3F" w:rsidRPr="006733BD">
      <w:rPr>
        <w:rFonts w:ascii="Georgia" w:hAnsi="Georgia"/>
        <w:i/>
        <w:iCs/>
        <w:color w:val="1F497D" w:themeColor="text2"/>
        <w:sz w:val="20"/>
      </w:rPr>
      <w:t>laskasenate</w:t>
    </w:r>
    <w:r w:rsidRPr="006733BD">
      <w:rPr>
        <w:rFonts w:ascii="Georgia" w:hAnsi="Georgia"/>
        <w:i/>
        <w:iCs/>
        <w:color w:val="1F497D" w:themeColor="text2"/>
        <w:sz w:val="20"/>
      </w:rPr>
      <w:t>.org/</w:t>
    </w:r>
    <w:r w:rsidR="008E3E3F" w:rsidRPr="006733BD">
      <w:rPr>
        <w:rFonts w:ascii="Georgia" w:hAnsi="Georgia"/>
        <w:i/>
        <w:iCs/>
        <w:color w:val="1F497D" w:themeColor="text2"/>
        <w:sz w:val="20"/>
      </w:rPr>
      <w:t>bishop</w:t>
    </w:r>
    <w:r w:rsidRPr="006733BD">
      <w:rPr>
        <w:rFonts w:ascii="Georgia" w:hAnsi="Georgia"/>
        <w:i/>
        <w:iCs/>
        <w:color w:val="1F497D" w:themeColor="text2"/>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F1F" w:rsidRDefault="00340F1F">
      <w:r>
        <w:separator/>
      </w:r>
    </w:p>
  </w:footnote>
  <w:footnote w:type="continuationSeparator" w:id="0">
    <w:p w:rsidR="00340F1F" w:rsidRDefault="00340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B8"/>
    <w:rsid w:val="000944EB"/>
    <w:rsid w:val="000D5634"/>
    <w:rsid w:val="00177B09"/>
    <w:rsid w:val="00191B42"/>
    <w:rsid w:val="001D5809"/>
    <w:rsid w:val="001F66D3"/>
    <w:rsid w:val="00213225"/>
    <w:rsid w:val="00217227"/>
    <w:rsid w:val="0024270A"/>
    <w:rsid w:val="00247BB7"/>
    <w:rsid w:val="00267DF0"/>
    <w:rsid w:val="00287322"/>
    <w:rsid w:val="002A52FD"/>
    <w:rsid w:val="00310C5F"/>
    <w:rsid w:val="003321EA"/>
    <w:rsid w:val="00334ED8"/>
    <w:rsid w:val="00340F1F"/>
    <w:rsid w:val="0036609B"/>
    <w:rsid w:val="003C5E3F"/>
    <w:rsid w:val="00412E7F"/>
    <w:rsid w:val="00415615"/>
    <w:rsid w:val="00416FAE"/>
    <w:rsid w:val="00421EC7"/>
    <w:rsid w:val="00425602"/>
    <w:rsid w:val="00477DBC"/>
    <w:rsid w:val="004E150D"/>
    <w:rsid w:val="004E1A80"/>
    <w:rsid w:val="004E6D87"/>
    <w:rsid w:val="00517D41"/>
    <w:rsid w:val="00586DB2"/>
    <w:rsid w:val="005B5769"/>
    <w:rsid w:val="00672EB1"/>
    <w:rsid w:val="006733BD"/>
    <w:rsid w:val="00694A88"/>
    <w:rsid w:val="006A7682"/>
    <w:rsid w:val="006F0085"/>
    <w:rsid w:val="006F3F49"/>
    <w:rsid w:val="00705C1D"/>
    <w:rsid w:val="00724296"/>
    <w:rsid w:val="007452EB"/>
    <w:rsid w:val="00762A00"/>
    <w:rsid w:val="007C4E2A"/>
    <w:rsid w:val="007F6D23"/>
    <w:rsid w:val="00811CCD"/>
    <w:rsid w:val="008712E2"/>
    <w:rsid w:val="008A4272"/>
    <w:rsid w:val="008E3E3F"/>
    <w:rsid w:val="008E6702"/>
    <w:rsid w:val="009151CA"/>
    <w:rsid w:val="00926A4B"/>
    <w:rsid w:val="00A368AF"/>
    <w:rsid w:val="00AA2E89"/>
    <w:rsid w:val="00AA3FDA"/>
    <w:rsid w:val="00B03C91"/>
    <w:rsid w:val="00B12999"/>
    <w:rsid w:val="00B17AE9"/>
    <w:rsid w:val="00B242E1"/>
    <w:rsid w:val="00B369E0"/>
    <w:rsid w:val="00B80B08"/>
    <w:rsid w:val="00B86984"/>
    <w:rsid w:val="00B974A8"/>
    <w:rsid w:val="00BF7432"/>
    <w:rsid w:val="00C22A91"/>
    <w:rsid w:val="00C40E9A"/>
    <w:rsid w:val="00D14B3D"/>
    <w:rsid w:val="00DD25C9"/>
    <w:rsid w:val="00DE1DEC"/>
    <w:rsid w:val="00DF36D5"/>
    <w:rsid w:val="00E0531F"/>
    <w:rsid w:val="00E5773A"/>
    <w:rsid w:val="00E810C2"/>
    <w:rsid w:val="00EB2CA7"/>
    <w:rsid w:val="00EB5FD4"/>
    <w:rsid w:val="00EE54A9"/>
    <w:rsid w:val="00F00F2C"/>
    <w:rsid w:val="00F17F14"/>
    <w:rsid w:val="00F3537B"/>
    <w:rsid w:val="00F604B8"/>
    <w:rsid w:val="00F71BEA"/>
    <w:rsid w:val="00F87776"/>
    <w:rsid w:val="00FD1AEE"/>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link w:val="Heading1Char"/>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character" w:customStyle="1" w:styleId="Heading1Char">
    <w:name w:val="Heading 1 Char"/>
    <w:basedOn w:val="DefaultParagraphFont"/>
    <w:link w:val="Heading1"/>
    <w:rsid w:val="00517D41"/>
    <w:rPr>
      <w:rFonts w:ascii="Georgia" w:hAnsi="Georgi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link w:val="Heading1Char"/>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character" w:customStyle="1" w:styleId="Heading1Char">
    <w:name w:val="Heading 1 Char"/>
    <w:basedOn w:val="DefaultParagraphFont"/>
    <w:link w:val="Heading1"/>
    <w:rsid w:val="00517D41"/>
    <w:rPr>
      <w:rFonts w:ascii="Georgia" w:hAnsi="Georg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2026</CharactersWithSpaces>
  <SharedDoc>false</SharedDoc>
  <HLinks>
    <vt:vector size="6" baseType="variant">
      <vt:variant>
        <vt:i4>3866649</vt:i4>
      </vt:variant>
      <vt:variant>
        <vt:i4>0</vt:i4>
      </vt:variant>
      <vt:variant>
        <vt:i4>0</vt:i4>
      </vt:variant>
      <vt:variant>
        <vt:i4>5</vt:i4>
      </vt:variant>
      <vt:variant>
        <vt:lpwstr>mailto:Representative_Wes_Keller@legis.state.ak.us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2014-02-06T18:38:00Z</cp:lastPrinted>
  <dcterms:created xsi:type="dcterms:W3CDTF">2014-01-28T20:24:00Z</dcterms:created>
  <dcterms:modified xsi:type="dcterms:W3CDTF">2014-02-06T19:02:00Z</dcterms:modified>
</cp:coreProperties>
</file>