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23" w:rsidRPr="005E3D23" w:rsidRDefault="005E3D23" w:rsidP="005E3D23">
      <w:pPr>
        <w:spacing w:after="0" w:line="240" w:lineRule="auto"/>
        <w:jc w:val="center"/>
        <w:rPr>
          <w:b/>
          <w:sz w:val="36"/>
        </w:rPr>
      </w:pPr>
      <w:bookmarkStart w:id="0" w:name="_GoBack"/>
      <w:bookmarkEnd w:id="0"/>
      <w:r w:rsidRPr="005E3D23">
        <w:rPr>
          <w:b/>
          <w:sz w:val="36"/>
        </w:rPr>
        <w:t xml:space="preserve">Other </w:t>
      </w:r>
      <w:r w:rsidRPr="00564BA7">
        <w:rPr>
          <w:b/>
          <w:sz w:val="36"/>
        </w:rPr>
        <w:t>State</w:t>
      </w:r>
      <w:r w:rsidR="00564BA7" w:rsidRPr="00564BA7">
        <w:rPr>
          <w:b/>
          <w:sz w:val="36"/>
        </w:rPr>
        <w:t>s</w:t>
      </w:r>
      <w:r w:rsidRPr="005E3D23">
        <w:rPr>
          <w:b/>
          <w:sz w:val="36"/>
        </w:rPr>
        <w:t xml:space="preserve"> offering participation in public school sports by students enrolled in an alternative program</w:t>
      </w:r>
    </w:p>
    <w:p w:rsidR="005E3D23" w:rsidRDefault="005E3D23" w:rsidP="005E3D23">
      <w:pPr>
        <w:spacing w:after="0" w:line="240" w:lineRule="auto"/>
      </w:pPr>
    </w:p>
    <w:p w:rsidR="005E3D23" w:rsidRDefault="005E3D23" w:rsidP="005E3D23">
      <w:pPr>
        <w:spacing w:after="0" w:line="240" w:lineRule="auto"/>
      </w:pPr>
      <w:r>
        <w:t xml:space="preserve">Twenty-two states currently require public schools to allow homeschoolers some type of access to classes or sports. These include Arizona, Colorado, Florida, Idaho, Illinois, Iowa, Louisiana, Maine, Michigan, Minnesota, Nebraska, Nevada, New Hampshire, New Mexico, North Dakota, Oregon, Pennsylvania, South Dakota, Utah, Vermont, Washington, and Wyoming. </w:t>
      </w:r>
    </w:p>
    <w:p w:rsidR="005E3D23" w:rsidRDefault="005E3D23" w:rsidP="005E3D23">
      <w:pPr>
        <w:spacing w:after="0" w:line="240" w:lineRule="auto"/>
      </w:pPr>
    </w:p>
    <w:p w:rsidR="005E3D23" w:rsidRDefault="005E3D23" w:rsidP="005E3D23">
      <w:pPr>
        <w:spacing w:after="0" w:line="240" w:lineRule="auto"/>
      </w:pPr>
      <w:r>
        <w:t xml:space="preserve">Homeschooler participation in public school activities is usually subject to certain requirements, which are often part of the school’s policy and the state high school athletic association’s bylaws. Although specific requirements vary from state to state, they generally include: 1) being in compliance with the state homeschool law, 2) meeting the same eligibility requirements (residence, age, etc.) as public school students, and 3) submitting verification that the student is passing his or her core subjects. </w:t>
      </w:r>
    </w:p>
    <w:p w:rsidR="00E022A2" w:rsidRPr="005E3D23" w:rsidRDefault="00E022A2" w:rsidP="00E022A2">
      <w:pPr>
        <w:spacing w:after="0" w:line="240" w:lineRule="auto"/>
        <w:rPr>
          <w:b/>
          <w:i/>
        </w:rPr>
      </w:pPr>
      <w:r w:rsidRPr="005E3D23">
        <w:rPr>
          <w:b/>
          <w:i/>
        </w:rPr>
        <w:t>*Information from the Homeschool Legal Defense Association</w:t>
      </w:r>
    </w:p>
    <w:p w:rsidR="005E3D23" w:rsidRDefault="005E3D23" w:rsidP="005E3D23">
      <w:pPr>
        <w:spacing w:after="0" w:line="240" w:lineRule="auto"/>
      </w:pPr>
    </w:p>
    <w:p w:rsidR="005E3D23" w:rsidRPr="005E3D23" w:rsidRDefault="005E3D23" w:rsidP="005A1431">
      <w:pPr>
        <w:spacing w:after="0" w:line="240" w:lineRule="auto"/>
        <w:jc w:val="center"/>
        <w:rPr>
          <w:b/>
          <w:sz w:val="24"/>
        </w:rPr>
      </w:pPr>
      <w:r w:rsidRPr="005E3D23">
        <w:rPr>
          <w:b/>
          <w:sz w:val="24"/>
        </w:rPr>
        <w:t>Summary of state laws allowing alternative education program students participation</w:t>
      </w:r>
    </w:p>
    <w:p w:rsidR="005E3D23" w:rsidRDefault="005E3D23" w:rsidP="005E3D23">
      <w:pPr>
        <w:spacing w:after="0" w:line="240" w:lineRule="auto"/>
      </w:pPr>
    </w:p>
    <w:p w:rsidR="005E3D23" w:rsidRPr="005E3D23" w:rsidRDefault="005E3D23" w:rsidP="005E3D23">
      <w:pPr>
        <w:spacing w:after="0" w:line="240" w:lineRule="auto"/>
        <w:rPr>
          <w:b/>
        </w:rPr>
      </w:pPr>
      <w:r w:rsidRPr="005E3D23">
        <w:rPr>
          <w:b/>
        </w:rPr>
        <w:t>Arizona</w:t>
      </w:r>
    </w:p>
    <w:p w:rsidR="005E3D23" w:rsidRDefault="005E3D23" w:rsidP="005E3D23">
      <w:pPr>
        <w:spacing w:after="0" w:line="240" w:lineRule="auto"/>
      </w:pPr>
      <w:r>
        <w:t>Home-instructed students are allowed to participate in the public schools’ interscholastic activities. Arizona Revised - Statutes § 15-802.01.</w:t>
      </w:r>
    </w:p>
    <w:p w:rsidR="005E3D23" w:rsidRDefault="005E3D23" w:rsidP="005E3D23">
      <w:pPr>
        <w:spacing w:after="0" w:line="240" w:lineRule="auto"/>
      </w:pPr>
    </w:p>
    <w:p w:rsidR="005E3D23" w:rsidRPr="005E3D23" w:rsidRDefault="005E3D23" w:rsidP="005E3D23">
      <w:pPr>
        <w:spacing w:after="0" w:line="240" w:lineRule="auto"/>
        <w:rPr>
          <w:b/>
        </w:rPr>
      </w:pPr>
      <w:r w:rsidRPr="005E3D23">
        <w:rPr>
          <w:b/>
        </w:rPr>
        <w:t>Colorado</w:t>
      </w:r>
    </w:p>
    <w:p w:rsidR="005E3D23" w:rsidRDefault="005E3D23" w:rsidP="005E3D23">
      <w:pPr>
        <w:spacing w:after="0" w:line="240" w:lineRule="auto"/>
      </w:pPr>
      <w:r>
        <w:t>Children participating in a nonpublic, home-based education program are allowed equal access to the public schools’ extracurricular and interscholastic activities. Colorado Revised Statutes § 22-33-104.5(6) and Colorado Revised Statutes § 22-32-116.5.</w:t>
      </w:r>
    </w:p>
    <w:p w:rsidR="005E3D23" w:rsidRDefault="005E3D23" w:rsidP="005E3D23">
      <w:pPr>
        <w:spacing w:after="0" w:line="240" w:lineRule="auto"/>
      </w:pPr>
    </w:p>
    <w:p w:rsidR="005E3D23" w:rsidRPr="005E3D23" w:rsidRDefault="005E3D23" w:rsidP="005E3D23">
      <w:pPr>
        <w:spacing w:after="0" w:line="240" w:lineRule="auto"/>
        <w:rPr>
          <w:b/>
        </w:rPr>
      </w:pPr>
      <w:r w:rsidRPr="005E3D23">
        <w:rPr>
          <w:b/>
        </w:rPr>
        <w:t>Florida</w:t>
      </w:r>
    </w:p>
    <w:p w:rsidR="005E3D23" w:rsidRDefault="005E3D23" w:rsidP="005E3D23">
      <w:pPr>
        <w:spacing w:after="0" w:line="240" w:lineRule="auto"/>
      </w:pPr>
      <w:r>
        <w:t>Home-educated students are eligible to participate in the public schools’ interscholastic extracurricular activities. - Florida Statutes § 1006.15.</w:t>
      </w:r>
    </w:p>
    <w:p w:rsidR="005E3D23" w:rsidRDefault="005E3D23" w:rsidP="005E3D23">
      <w:pPr>
        <w:spacing w:after="0" w:line="240" w:lineRule="auto"/>
      </w:pPr>
    </w:p>
    <w:p w:rsidR="005E3D23" w:rsidRPr="005D4A55" w:rsidRDefault="005E3D23" w:rsidP="005E3D23">
      <w:pPr>
        <w:spacing w:after="0" w:line="240" w:lineRule="auto"/>
        <w:rPr>
          <w:b/>
        </w:rPr>
      </w:pPr>
      <w:r w:rsidRPr="005D4A55">
        <w:rPr>
          <w:b/>
        </w:rPr>
        <w:t>Idaho</w:t>
      </w:r>
    </w:p>
    <w:p w:rsidR="005D4A55" w:rsidRDefault="005E3D23" w:rsidP="005E3D23">
      <w:pPr>
        <w:spacing w:after="0" w:line="240" w:lineRule="auto"/>
      </w:pPr>
      <w:r>
        <w:t>Non</w:t>
      </w:r>
      <w:r w:rsidR="005A1431">
        <w:t>-</w:t>
      </w:r>
      <w:r>
        <w:t>public school students are allowed to dual enroll in public schools to partici</w:t>
      </w:r>
      <w:r w:rsidR="005D4A55">
        <w:t>pate in nonacademic activities. - Idaho Code § 33-203.</w:t>
      </w:r>
    </w:p>
    <w:p w:rsidR="005D4A55" w:rsidRDefault="005D4A55" w:rsidP="005E3D23">
      <w:pPr>
        <w:spacing w:after="0" w:line="240" w:lineRule="auto"/>
      </w:pPr>
    </w:p>
    <w:p w:rsidR="005E3D23" w:rsidRPr="005D4A55" w:rsidRDefault="005E3D23" w:rsidP="005E3D23">
      <w:pPr>
        <w:spacing w:after="0" w:line="240" w:lineRule="auto"/>
        <w:rPr>
          <w:b/>
        </w:rPr>
      </w:pPr>
      <w:r w:rsidRPr="005D4A55">
        <w:rPr>
          <w:b/>
        </w:rPr>
        <w:t>Louisiana</w:t>
      </w:r>
    </w:p>
    <w:p w:rsidR="005E3D23" w:rsidRDefault="005E3D23" w:rsidP="005E3D23">
      <w:pPr>
        <w:spacing w:after="0" w:line="240" w:lineRule="auto"/>
      </w:pPr>
      <w:r>
        <w:t>Louisiana home-study students have the ability to participate on a public school sport</w:t>
      </w:r>
      <w:r w:rsidR="005D4A55">
        <w:t xml:space="preserve">s team, if the principal of the </w:t>
      </w:r>
      <w:r>
        <w:t>school approves. LA-R.S. 17:236.3.</w:t>
      </w:r>
    </w:p>
    <w:p w:rsidR="005E3D23" w:rsidRDefault="005E3D23" w:rsidP="005E3D23">
      <w:pPr>
        <w:spacing w:after="0" w:line="240" w:lineRule="auto"/>
      </w:pPr>
      <w:r>
        <w:t>In 1970, the Louisiana Court of Appeals ruled against the participation of student</w:t>
      </w:r>
      <w:r w:rsidR="005D4A55">
        <w:t xml:space="preserve">s enrolled in a private school. </w:t>
      </w:r>
      <w:r>
        <w:t>Sanders v. Louisiana High School Athletic Association, La. App., 242 So.2d 19.</w:t>
      </w:r>
    </w:p>
    <w:p w:rsidR="005D4A55" w:rsidRDefault="005D4A55" w:rsidP="005E3D23">
      <w:pPr>
        <w:spacing w:after="0" w:line="240" w:lineRule="auto"/>
      </w:pPr>
    </w:p>
    <w:p w:rsidR="005E3D23" w:rsidRPr="005D4A55" w:rsidRDefault="005E3D23" w:rsidP="005E3D23">
      <w:pPr>
        <w:spacing w:after="0" w:line="240" w:lineRule="auto"/>
        <w:rPr>
          <w:b/>
        </w:rPr>
      </w:pPr>
      <w:r w:rsidRPr="005D4A55">
        <w:rPr>
          <w:b/>
        </w:rPr>
        <w:t>Maryland</w:t>
      </w:r>
    </w:p>
    <w:p w:rsidR="005E3D23" w:rsidRDefault="005E3D23" w:rsidP="005E3D23">
      <w:pPr>
        <w:spacing w:after="0" w:line="240" w:lineRule="auto"/>
      </w:pPr>
      <w:r>
        <w:t>An intermediate appellate court ruled against private school students who sought to participate in a public school</w:t>
      </w:r>
      <w:r w:rsidR="005D4A55">
        <w:t xml:space="preserve"> </w:t>
      </w:r>
      <w:r>
        <w:t>extracurricular activity. Thomas v. Allegany County Board of Education, 443 A.2d</w:t>
      </w:r>
      <w:r w:rsidR="005D4A55">
        <w:t xml:space="preserve"> 622 (1982). However, a federal </w:t>
      </w:r>
      <w:r>
        <w:t>trial court memorandum prohibits the Maryland Public Secondary Schools Athle</w:t>
      </w:r>
      <w:r w:rsidR="005D4A55">
        <w:t xml:space="preserve">tics Association from excluding </w:t>
      </w:r>
      <w:r>
        <w:t>from competition private schools with homeschool athletes. Bressler v. Ma</w:t>
      </w:r>
      <w:r w:rsidR="005D4A55">
        <w:t xml:space="preserve">ryland Public Schools Secondary </w:t>
      </w:r>
      <w:r>
        <w:t>Athletics Association (D. Md. JFM-05CV783, 2005).</w:t>
      </w:r>
    </w:p>
    <w:p w:rsidR="005D4A55" w:rsidRDefault="005D4A55" w:rsidP="005E3D23">
      <w:pPr>
        <w:spacing w:after="0" w:line="240" w:lineRule="auto"/>
      </w:pPr>
    </w:p>
    <w:p w:rsidR="005E3D23" w:rsidRPr="005D4A55" w:rsidRDefault="005E3D23" w:rsidP="005E3D23">
      <w:pPr>
        <w:spacing w:after="0" w:line="240" w:lineRule="auto"/>
        <w:rPr>
          <w:b/>
        </w:rPr>
      </w:pPr>
      <w:r w:rsidRPr="005D4A55">
        <w:rPr>
          <w:b/>
        </w:rPr>
        <w:t>Massachusetts</w:t>
      </w:r>
    </w:p>
    <w:p w:rsidR="005E3D23" w:rsidRDefault="005E3D23" w:rsidP="005E3D23">
      <w:pPr>
        <w:spacing w:after="0" w:line="240" w:lineRule="auto"/>
      </w:pPr>
      <w:r>
        <w:t xml:space="preserve">Several trial court decisions have ruled that homeschoolers must be allowed to participate based on the </w:t>
      </w:r>
      <w:r w:rsidR="00F51477">
        <w:t xml:space="preserve">fact that </w:t>
      </w:r>
      <w:r>
        <w:t>superintendents are allowed to approve homeschool programs. These cases only appl</w:t>
      </w:r>
      <w:r w:rsidR="00F51477">
        <w:t xml:space="preserve">y to the districts in question, </w:t>
      </w:r>
      <w:r>
        <w:t xml:space="preserve">not the entire state. The Massachusetts Interscholastic Athletic Association allows </w:t>
      </w:r>
      <w:r w:rsidR="00F51477">
        <w:t xml:space="preserve">homeschoolers to participate on </w:t>
      </w:r>
      <w:r>
        <w:t>public school teams provided they are in compliance with the school’s policy. MIAA Handbook Rule 54.</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Michigan</w:t>
      </w:r>
    </w:p>
    <w:p w:rsidR="005E3D23" w:rsidRDefault="005E3D23" w:rsidP="005E3D23">
      <w:pPr>
        <w:spacing w:after="0" w:line="240" w:lineRule="auto"/>
      </w:pPr>
      <w:r>
        <w:t xml:space="preserve">No interscholastic </w:t>
      </w:r>
      <w:r w:rsidR="00F51477">
        <w:t xml:space="preserve">activities are permitted unless </w:t>
      </w:r>
      <w:r>
        <w:t>permission is provided by the local public school district.</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Minnesota</w:t>
      </w:r>
    </w:p>
    <w:p w:rsidR="005E3D23" w:rsidRDefault="005E3D23" w:rsidP="005E3D23">
      <w:pPr>
        <w:spacing w:after="0" w:line="240" w:lineRule="auto"/>
      </w:pPr>
      <w:r>
        <w:t>School districts “shall allow all resident pupils receiving instruction in a home</w:t>
      </w:r>
      <w:r w:rsidR="00F51477">
        <w:t xml:space="preserve"> school…to be eligible to fully </w:t>
      </w:r>
      <w:r>
        <w:t>participate in extracurricular [but not co-curricular] activities on the same ba</w:t>
      </w:r>
      <w:r w:rsidR="00F51477">
        <w:t xml:space="preserve">sis as public school students.” - </w:t>
      </w:r>
      <w:r>
        <w:t>Minnesota Statutes Annotated, 123B.49, Subd. 4(a).</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Montana</w:t>
      </w:r>
    </w:p>
    <w:p w:rsidR="005E3D23" w:rsidRDefault="005E3D23" w:rsidP="005E3D23">
      <w:pPr>
        <w:spacing w:after="0" w:line="240" w:lineRule="auto"/>
      </w:pPr>
      <w:r>
        <w:t>The Supreme Court of Montana ruled that school district policy which kept nonpublic students from parti</w:t>
      </w:r>
      <w:r w:rsidR="00F51477">
        <w:t xml:space="preserve">cipating in </w:t>
      </w:r>
      <w:r>
        <w:t>sports programs was “reasonable.” The district’s interest in developing full aca</w:t>
      </w:r>
      <w:r w:rsidR="00F51477">
        <w:t xml:space="preserve">demic potential in each student </w:t>
      </w:r>
      <w:r>
        <w:t>outweighed the students’ right to play sports. Kaptein v. Conrad School District, 931 P.2d 1311 (Mont. 1997).</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Nevada</w:t>
      </w:r>
    </w:p>
    <w:p w:rsidR="005E3D23" w:rsidRDefault="005E3D23" w:rsidP="005E3D23">
      <w:pPr>
        <w:spacing w:after="0" w:line="240" w:lineRule="auto"/>
      </w:pPr>
      <w:r>
        <w:t>The board of trustees of the school district must allow homescho</w:t>
      </w:r>
      <w:r w:rsidR="00F51477">
        <w:t xml:space="preserve">oled students to participate in </w:t>
      </w:r>
      <w:r>
        <w:t xml:space="preserve">extracurricular and interscholastic activities, and sports in the district in which </w:t>
      </w:r>
      <w:r w:rsidR="00F51477">
        <w:t xml:space="preserve">the student resides, subject to </w:t>
      </w:r>
      <w:r>
        <w:t xml:space="preserve">statutory requirements. </w:t>
      </w:r>
      <w:r w:rsidR="00F51477">
        <w:t xml:space="preserve">- Nevada Revised Statutes § </w:t>
      </w:r>
      <w:r>
        <w:t>392.070, § 386.462, and § 386.580.</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New Hampshire</w:t>
      </w:r>
    </w:p>
    <w:p w:rsidR="005E3D23" w:rsidRDefault="005E3D23" w:rsidP="005E3D23">
      <w:pPr>
        <w:spacing w:after="0" w:line="240" w:lineRule="auto"/>
      </w:pPr>
      <w:r>
        <w:t>School districts may adopt policies regulating homeschool participation, as lo</w:t>
      </w:r>
      <w:r w:rsidR="00F51477">
        <w:t xml:space="preserve">ng as the policies are not more </w:t>
      </w:r>
      <w:r>
        <w:t xml:space="preserve">restrictive than those governing public school students. </w:t>
      </w:r>
      <w:r w:rsidR="00F51477">
        <w:t xml:space="preserve">- </w:t>
      </w:r>
      <w:r>
        <w:t>New Hampshire Revised Statutes § 193:1-c.</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New Mexico</w:t>
      </w:r>
    </w:p>
    <w:p w:rsidR="005E3D23" w:rsidRDefault="005E3D23" w:rsidP="005E3D23">
      <w:pPr>
        <w:spacing w:after="0" w:line="240" w:lineRule="auto"/>
      </w:pPr>
      <w:r>
        <w:t>A homeschool student is eligible to participate in school district athletic activit</w:t>
      </w:r>
      <w:r w:rsidR="00F51477">
        <w:t xml:space="preserve">ies at the public school in the </w:t>
      </w:r>
      <w:r>
        <w:t>attendance zone in which the student resides, according to the New Mexico activit</w:t>
      </w:r>
      <w:r w:rsidR="00F51477">
        <w:t xml:space="preserve">ies association guidelines. The </w:t>
      </w:r>
      <w:r>
        <w:t>school district shall verify each homeschool student's academic eligibility to particip</w:t>
      </w:r>
      <w:r w:rsidR="00F51477">
        <w:t xml:space="preserve">ate in school district athletic </w:t>
      </w:r>
      <w:r>
        <w:t xml:space="preserve">activities. </w:t>
      </w:r>
      <w:r w:rsidR="00F51477">
        <w:t xml:space="preserve">- </w:t>
      </w:r>
      <w:r>
        <w:t>New Mexico Statutes Annotated § 22-8-23.8.</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New York</w:t>
      </w:r>
    </w:p>
    <w:p w:rsidR="00F51477" w:rsidRDefault="005E3D23" w:rsidP="005E3D23">
      <w:pPr>
        <w:spacing w:after="0" w:line="240" w:lineRule="auto"/>
      </w:pPr>
      <w:r>
        <w:t>An appellate court ruled against homeschoolers who sought access to public</w:t>
      </w:r>
      <w:r w:rsidR="00F51477">
        <w:t xml:space="preserve"> school interscholastic sports. </w:t>
      </w:r>
      <w:r>
        <w:t>Bradstreet v. Sobol, 650 N.Y.S.2d 402 (A.D. 3 Dept. 1996). The Commissi</w:t>
      </w:r>
      <w:r w:rsidR="00F51477">
        <w:t xml:space="preserve">oner of Education’s Regulations </w:t>
      </w:r>
      <w:r>
        <w:t>pertaining to interscholastic athletic competitions, Section 135.4(c)(7)(ii)(b)(2), requir</w:t>
      </w:r>
      <w:r w:rsidR="00F51477">
        <w:t>es that students in grades 9-12 must be a “bona fide student.</w:t>
      </w:r>
    </w:p>
    <w:p w:rsidR="00F51477" w:rsidRDefault="00F51477" w:rsidP="005E3D23">
      <w:pPr>
        <w:spacing w:after="0" w:line="240" w:lineRule="auto"/>
      </w:pPr>
    </w:p>
    <w:p w:rsidR="00564BA7" w:rsidRDefault="00564BA7">
      <w:r>
        <w:br w:type="page"/>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North Dakota</w:t>
      </w:r>
    </w:p>
    <w:p w:rsidR="005E3D23" w:rsidRDefault="005E3D23" w:rsidP="005E3D23">
      <w:pPr>
        <w:spacing w:after="0" w:line="240" w:lineRule="auto"/>
      </w:pPr>
      <w:r>
        <w:t>A child receiving home education may participate in extracurricular activities either un</w:t>
      </w:r>
      <w:r w:rsidR="00F51477">
        <w:t xml:space="preserve">der the auspices of the child's </w:t>
      </w:r>
      <w:r>
        <w:t>school district of residence or under the auspices of an approved nonpublic school, if permitted by the administrator</w:t>
      </w:r>
      <w:r w:rsidR="00F51477">
        <w:t xml:space="preserve"> </w:t>
      </w:r>
      <w:r>
        <w:t>of the school. A homeschooled student is subject to the same standards for participation as require</w:t>
      </w:r>
      <w:r w:rsidR="00F51477">
        <w:t xml:space="preserve">d of full-time </w:t>
      </w:r>
      <w:r>
        <w:t xml:space="preserve">students at these schools. </w:t>
      </w:r>
      <w:r w:rsidR="00F51477">
        <w:t xml:space="preserve">- </w:t>
      </w:r>
      <w:r>
        <w:t>North Dakota Century Code § 15.1-23-16.</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Oklahoma</w:t>
      </w:r>
    </w:p>
    <w:p w:rsidR="005E3D23" w:rsidRDefault="005E3D23" w:rsidP="005E3D23">
      <w:pPr>
        <w:spacing w:after="0" w:line="240" w:lineRule="auto"/>
      </w:pPr>
      <w:r>
        <w:t>Federal District Court ruled against a homeschooled student seeking to compe</w:t>
      </w:r>
      <w:r w:rsidR="00F51477">
        <w:t xml:space="preserve">l the school to allow part-time </w:t>
      </w:r>
      <w:r>
        <w:t>enrollment. Swanson v. Guthrie Independent School District No. 1-1, 942 F. Sup</w:t>
      </w:r>
      <w:r w:rsidR="00F51477">
        <w:t>p. 511 (W.D.Okl. 1996) The 10</w:t>
      </w:r>
      <w:r w:rsidR="00F51477" w:rsidRPr="00F51477">
        <w:rPr>
          <w:vertAlign w:val="superscript"/>
        </w:rPr>
        <w:t>th</w:t>
      </w:r>
      <w:r w:rsidR="00F51477">
        <w:t xml:space="preserve"> </w:t>
      </w:r>
      <w:r>
        <w:t>Circuit court of Appeals upheld this decision. 135 F.3d 694 (10th Cir. 1998).</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Ohio</w:t>
      </w:r>
    </w:p>
    <w:p w:rsidR="005E3D23" w:rsidRDefault="005E3D23" w:rsidP="005E3D23">
      <w:pPr>
        <w:spacing w:after="0" w:line="240" w:lineRule="auto"/>
      </w:pPr>
      <w:r>
        <w:t>School districts are free to set their own policies regarding homeschooled students’</w:t>
      </w:r>
      <w:r w:rsidR="00F51477">
        <w:t xml:space="preserve"> participation in public school </w:t>
      </w:r>
      <w:r>
        <w:t>activities. According to the Ohio High School Athletic Association’s (OHSAA)</w:t>
      </w:r>
      <w:r w:rsidR="00F51477">
        <w:t xml:space="preserve"> rules, homeschool students are </w:t>
      </w:r>
      <w:r>
        <w:t xml:space="preserve">eligible to participate provided they are enrolled in an OHSAA member school </w:t>
      </w:r>
      <w:r w:rsidR="00F51477">
        <w:t xml:space="preserve">in accordance with the school’s </w:t>
      </w:r>
      <w:r>
        <w:t>partial enrollment policy.</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Oregon</w:t>
      </w:r>
    </w:p>
    <w:p w:rsidR="005E3D23" w:rsidRDefault="005E3D23" w:rsidP="005E3D23">
      <w:pPr>
        <w:spacing w:after="0" w:line="240" w:lineRule="auto"/>
      </w:pPr>
      <w:r>
        <w:t>School districts must allow homeschool students access to public school interschola</w:t>
      </w:r>
      <w:r w:rsidR="00F51477">
        <w:t xml:space="preserve">stic activities. Oregon Revised </w:t>
      </w:r>
      <w:r>
        <w:t>Statutes § 339.460.</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Pennsylvania</w:t>
      </w:r>
    </w:p>
    <w:p w:rsidR="005E3D23" w:rsidRDefault="005E3D23" w:rsidP="005E3D23">
      <w:pPr>
        <w:spacing w:after="0" w:line="240" w:lineRule="auto"/>
      </w:pPr>
      <w:r>
        <w:t>Homeschooled students meeting the same eligibility criteria as public-sch</w:t>
      </w:r>
      <w:r w:rsidR="00F51477">
        <w:t xml:space="preserve">ool students may participate in </w:t>
      </w:r>
      <w:r>
        <w:t xml:space="preserve">extracurricular activities of their public school district of residence. Such </w:t>
      </w:r>
      <w:r w:rsidR="00F51477">
        <w:t xml:space="preserve">activities include, but are not limited to </w:t>
      </w:r>
      <w:r>
        <w:t xml:space="preserve">clubs, musical ensembles, athletics, and theatrical productions. </w:t>
      </w:r>
      <w:r w:rsidR="00F51477">
        <w:t xml:space="preserve">- </w:t>
      </w:r>
      <w:r>
        <w:t>24 Pennsy</w:t>
      </w:r>
      <w:r w:rsidR="00F51477">
        <w:t xml:space="preserve">lvania Statutes Annotated § 13- </w:t>
      </w:r>
      <w:r>
        <w:t>1327.1(f.1).</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Rhode Island</w:t>
      </w:r>
    </w:p>
    <w:p w:rsidR="00F51477" w:rsidRDefault="005E3D23" w:rsidP="00F51477">
      <w:pPr>
        <w:spacing w:after="0" w:line="240" w:lineRule="auto"/>
      </w:pPr>
      <w:r>
        <w:t>Homeschool students are eligible to participate in activities the Rhode Islan</w:t>
      </w:r>
      <w:r w:rsidR="00F51477">
        <w:t xml:space="preserve">d Interscholastic League (RIIL) </w:t>
      </w:r>
      <w:r>
        <w:t xml:space="preserve">sponsors if they comply with RIIL Rule 3.1.I. </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South Dakota</w:t>
      </w:r>
    </w:p>
    <w:p w:rsidR="005E3D23" w:rsidRDefault="005E3D23" w:rsidP="005E3D23">
      <w:pPr>
        <w:spacing w:after="0" w:line="240" w:lineRule="auto"/>
      </w:pPr>
      <w:r>
        <w:t>A homeschool student can participate in public school sports if the school b</w:t>
      </w:r>
      <w:r w:rsidR="00F51477">
        <w:t xml:space="preserve">oard approves. SDCL §13-36-7. A </w:t>
      </w:r>
      <w:r>
        <w:t>homeschool student has a right to partial enrollment in public school. SDCL §13-28-51.</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Tennessee</w:t>
      </w:r>
    </w:p>
    <w:p w:rsidR="0017483C" w:rsidRDefault="005E3D23" w:rsidP="0017483C">
      <w:pPr>
        <w:spacing w:after="0" w:line="240" w:lineRule="auto"/>
      </w:pPr>
      <w:r>
        <w:t>A member of the Tennessee Secondary School Athletic Association (TSSAA) is</w:t>
      </w:r>
      <w:r w:rsidR="00F51477">
        <w:t xml:space="preserve"> permitted to play or scrimmage </w:t>
      </w:r>
      <w:r>
        <w:t xml:space="preserve">any secondary school with grades 9 and above in regular season play. For purposes </w:t>
      </w:r>
      <w:r w:rsidR="00F51477">
        <w:t xml:space="preserve">of this rule, a school team may </w:t>
      </w:r>
      <w:r>
        <w:t>be one school or a cooperative program of one or more schools. This could inclu</w:t>
      </w:r>
      <w:r w:rsidR="00F51477">
        <w:t xml:space="preserve">de homeschool cooperative teams </w:t>
      </w:r>
      <w:r>
        <w:t xml:space="preserve">and teams from church-related schools. TSSAA Bylaws, Art. IV, sec. 1. </w:t>
      </w:r>
      <w:r w:rsidR="0017483C">
        <w:t xml:space="preserve"> </w:t>
      </w:r>
      <w:r>
        <w:t>Furthermore, a student being homeschooled under Option I may participate in extracurricular athletics at a member</w:t>
      </w:r>
      <w:r w:rsidR="0017483C">
        <w:t xml:space="preserve"> </w:t>
      </w:r>
      <w:r>
        <w:t>school (at the member school’s discretion) if the student meets the eligibility requir</w:t>
      </w:r>
      <w:r w:rsidR="0017483C">
        <w:t xml:space="preserve">ements set forth in the TSSAA’s </w:t>
      </w:r>
      <w:r>
        <w:t xml:space="preserve">most recent publication on homeschool student athlete eligibility. </w:t>
      </w:r>
    </w:p>
    <w:p w:rsidR="0017483C" w:rsidRDefault="0017483C" w:rsidP="0017483C">
      <w:pPr>
        <w:spacing w:after="0" w:line="240" w:lineRule="auto"/>
      </w:pPr>
    </w:p>
    <w:p w:rsidR="0017483C" w:rsidRDefault="0017483C" w:rsidP="0017483C">
      <w:pPr>
        <w:spacing w:after="0" w:line="240" w:lineRule="auto"/>
      </w:pPr>
    </w:p>
    <w:p w:rsidR="0017483C" w:rsidRDefault="0017483C" w:rsidP="0017483C">
      <w:pPr>
        <w:spacing w:after="0" w:line="240" w:lineRule="auto"/>
      </w:pPr>
    </w:p>
    <w:p w:rsidR="0017483C" w:rsidRDefault="0017483C" w:rsidP="0017483C">
      <w:pPr>
        <w:spacing w:after="0" w:line="240" w:lineRule="auto"/>
      </w:pPr>
    </w:p>
    <w:p w:rsidR="005E3D23" w:rsidRPr="0017483C" w:rsidRDefault="005E3D23" w:rsidP="0017483C">
      <w:pPr>
        <w:spacing w:after="0" w:line="240" w:lineRule="auto"/>
        <w:rPr>
          <w:b/>
        </w:rPr>
      </w:pPr>
      <w:r w:rsidRPr="0017483C">
        <w:rPr>
          <w:b/>
        </w:rPr>
        <w:t>Utah</w:t>
      </w:r>
    </w:p>
    <w:p w:rsidR="0017483C" w:rsidRDefault="0017483C" w:rsidP="0017483C">
      <w:pPr>
        <w:spacing w:after="0" w:line="240" w:lineRule="auto"/>
      </w:pPr>
      <w:r>
        <w:t xml:space="preserve">Effective May 9, 2010: </w:t>
      </w:r>
      <w:r w:rsidR="005E3D23">
        <w:t xml:space="preserve">Homeschool students shall be eligible to participate in extracurricular activities at </w:t>
      </w:r>
      <w:r>
        <w:t xml:space="preserve">a public school consistent with </w:t>
      </w:r>
      <w:r w:rsidR="005E3D23">
        <w:t>eligibility standards. School districts may not impose additional requirements on h</w:t>
      </w:r>
      <w:r>
        <w:t xml:space="preserve">omeschool students that are not </w:t>
      </w:r>
      <w:r w:rsidR="005E3D23">
        <w:t>imposed on fully enrolled public school stu</w:t>
      </w:r>
      <w:r>
        <w:t xml:space="preserve">dents. Utah Code § 53A-11-102.6 </w:t>
      </w:r>
    </w:p>
    <w:p w:rsidR="0017483C" w:rsidRDefault="0017483C" w:rsidP="0017483C">
      <w:pPr>
        <w:spacing w:after="0" w:line="240" w:lineRule="auto"/>
      </w:pPr>
    </w:p>
    <w:p w:rsidR="005E3D23" w:rsidRPr="0017483C" w:rsidRDefault="005E3D23" w:rsidP="0017483C">
      <w:pPr>
        <w:spacing w:after="0" w:line="240" w:lineRule="auto"/>
        <w:rPr>
          <w:b/>
        </w:rPr>
      </w:pPr>
      <w:r w:rsidRPr="0017483C">
        <w:rPr>
          <w:b/>
        </w:rPr>
        <w:t>Vermont</w:t>
      </w:r>
    </w:p>
    <w:p w:rsidR="005E3D23" w:rsidRDefault="005E3D23" w:rsidP="005E3D23">
      <w:pPr>
        <w:spacing w:after="0" w:line="240" w:lineRule="auto"/>
      </w:pPr>
      <w:r>
        <w:t>School boards are required to adopt rules to integrate home-study students into s</w:t>
      </w:r>
      <w:r w:rsidR="0017483C">
        <w:t xml:space="preserve">chool courses (cocurricular and </w:t>
      </w:r>
      <w:r>
        <w:t>extracurricular) and use of facilities. Vermont Statutes Annotated 16 § 563(24). Sc</w:t>
      </w:r>
      <w:r w:rsidR="0017483C">
        <w:t xml:space="preserve">hool boards must follow Vermont </w:t>
      </w:r>
      <w:r>
        <w:t>Department of Education guidelines found in Code of Vermont Rules 22-000-009, Sec. 4401-4405.</w:t>
      </w:r>
    </w:p>
    <w:p w:rsidR="0017483C" w:rsidRDefault="0017483C" w:rsidP="005E3D23">
      <w:pPr>
        <w:spacing w:after="0" w:line="240" w:lineRule="auto"/>
      </w:pPr>
    </w:p>
    <w:p w:rsidR="005E3D23" w:rsidRPr="0017483C" w:rsidRDefault="005E3D23" w:rsidP="005E3D23">
      <w:pPr>
        <w:spacing w:after="0" w:line="240" w:lineRule="auto"/>
        <w:rPr>
          <w:b/>
        </w:rPr>
      </w:pPr>
      <w:r w:rsidRPr="0017483C">
        <w:rPr>
          <w:b/>
        </w:rPr>
        <w:t>West Virginia</w:t>
      </w:r>
    </w:p>
    <w:p w:rsidR="005E3D23" w:rsidRDefault="005E3D23" w:rsidP="005E3D23">
      <w:pPr>
        <w:spacing w:after="0" w:line="240" w:lineRule="auto"/>
      </w:pPr>
      <w:r>
        <w:t>The West Virginia Supreme Court ruled that homeschooled students could be p</w:t>
      </w:r>
      <w:r w:rsidR="0017483C">
        <w:t xml:space="preserve">rohibited from participating in </w:t>
      </w:r>
      <w:r>
        <w:t>interscholastic athletics with public school students. The ruling held that there was n</w:t>
      </w:r>
      <w:r w:rsidR="0017483C">
        <w:t xml:space="preserve">o violation of equal protection </w:t>
      </w:r>
      <w:r>
        <w:t xml:space="preserve">to homeschoolers in permitting the West Virginia Secondary School Activities Association to </w:t>
      </w:r>
      <w:r w:rsidR="0017483C">
        <w:t xml:space="preserve">require eligible </w:t>
      </w:r>
      <w:r>
        <w:t xml:space="preserve">students to be enrolled full-time in a member school. Jones v. West Virginia State </w:t>
      </w:r>
      <w:r w:rsidR="0017483C">
        <w:t xml:space="preserve">Board of Education, et al., 218 - </w:t>
      </w:r>
      <w:r>
        <w:t>W.Va. 52, 622 S.E.2d 289.</w:t>
      </w:r>
    </w:p>
    <w:p w:rsidR="0017483C" w:rsidRDefault="0017483C" w:rsidP="005E3D23">
      <w:pPr>
        <w:spacing w:after="0" w:line="240" w:lineRule="auto"/>
      </w:pPr>
    </w:p>
    <w:p w:rsidR="005E3D23" w:rsidRPr="0017483C" w:rsidRDefault="005E3D23" w:rsidP="005E3D23">
      <w:pPr>
        <w:spacing w:after="0" w:line="240" w:lineRule="auto"/>
        <w:rPr>
          <w:b/>
        </w:rPr>
      </w:pPr>
      <w:r w:rsidRPr="0017483C">
        <w:rPr>
          <w:b/>
        </w:rPr>
        <w:t>Wyoming</w:t>
      </w:r>
    </w:p>
    <w:p w:rsidR="005E3D23" w:rsidRDefault="0017483C" w:rsidP="005E3D23">
      <w:pPr>
        <w:spacing w:after="0" w:line="240" w:lineRule="auto"/>
      </w:pPr>
      <w:r>
        <w:t xml:space="preserve">The Wyoming High School </w:t>
      </w:r>
      <w:r w:rsidR="005E3D23">
        <w:t>Activities Association allows home-educated students to play on participating sch</w:t>
      </w:r>
      <w:r>
        <w:t xml:space="preserve">ools’ sports teams. WHSAA Rules </w:t>
      </w:r>
      <w:r w:rsidR="005E3D23">
        <w:t>3.1.3, 6.2.0, 6.4.</w:t>
      </w:r>
    </w:p>
    <w:sectPr w:rsidR="005E3D23" w:rsidSect="00564BA7">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0B" w:rsidRDefault="00267F0B" w:rsidP="00564BA7">
      <w:pPr>
        <w:spacing w:after="0" w:line="240" w:lineRule="auto"/>
      </w:pPr>
      <w:r>
        <w:separator/>
      </w:r>
    </w:p>
  </w:endnote>
  <w:endnote w:type="continuationSeparator" w:id="0">
    <w:p w:rsidR="00267F0B" w:rsidRDefault="00267F0B" w:rsidP="0056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A7" w:rsidRDefault="00564BA7" w:rsidP="00564BA7">
    <w:pPr>
      <w:pStyle w:val="Footer"/>
    </w:pPr>
    <w:r>
      <w:t>Prepared by the House Finance Committee</w:t>
    </w:r>
    <w:r>
      <w:tab/>
    </w:r>
    <w:sdt>
      <w:sdtPr>
        <w:id w:val="1113943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5B7A">
          <w:rPr>
            <w:noProof/>
          </w:rPr>
          <w:t>1</w:t>
        </w:r>
        <w:r>
          <w:rPr>
            <w:noProof/>
          </w:rPr>
          <w:fldChar w:fldCharType="end"/>
        </w:r>
      </w:sdtContent>
    </w:sdt>
  </w:p>
  <w:p w:rsidR="00564BA7" w:rsidRDefault="00564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A7" w:rsidRDefault="00564BA7">
    <w:pPr>
      <w:pStyle w:val="Footer"/>
    </w:pPr>
    <w:r>
      <w:t>Prepared by the House Finance 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0B" w:rsidRDefault="00267F0B" w:rsidP="00564BA7">
      <w:pPr>
        <w:spacing w:after="0" w:line="240" w:lineRule="auto"/>
      </w:pPr>
      <w:r>
        <w:separator/>
      </w:r>
    </w:p>
  </w:footnote>
  <w:footnote w:type="continuationSeparator" w:id="0">
    <w:p w:rsidR="00267F0B" w:rsidRDefault="00267F0B" w:rsidP="00564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23"/>
    <w:rsid w:val="0017483C"/>
    <w:rsid w:val="00267F0B"/>
    <w:rsid w:val="00564BA7"/>
    <w:rsid w:val="005A1431"/>
    <w:rsid w:val="005C5B7A"/>
    <w:rsid w:val="005D4A55"/>
    <w:rsid w:val="005E3D23"/>
    <w:rsid w:val="006D2045"/>
    <w:rsid w:val="00E022A2"/>
    <w:rsid w:val="00F514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2"/>
    <w:rPr>
      <w:rFonts w:ascii="Tahoma" w:hAnsi="Tahoma" w:cs="Tahoma"/>
      <w:sz w:val="16"/>
      <w:szCs w:val="16"/>
    </w:rPr>
  </w:style>
  <w:style w:type="paragraph" w:styleId="Header">
    <w:name w:val="header"/>
    <w:basedOn w:val="Normal"/>
    <w:link w:val="HeaderChar"/>
    <w:uiPriority w:val="99"/>
    <w:unhideWhenUsed/>
    <w:rsid w:val="0056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7"/>
  </w:style>
  <w:style w:type="paragraph" w:styleId="Footer">
    <w:name w:val="footer"/>
    <w:basedOn w:val="Normal"/>
    <w:link w:val="FooterChar"/>
    <w:uiPriority w:val="99"/>
    <w:unhideWhenUsed/>
    <w:rsid w:val="0056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2"/>
    <w:rPr>
      <w:rFonts w:ascii="Tahoma" w:hAnsi="Tahoma" w:cs="Tahoma"/>
      <w:sz w:val="16"/>
      <w:szCs w:val="16"/>
    </w:rPr>
  </w:style>
  <w:style w:type="paragraph" w:styleId="Header">
    <w:name w:val="header"/>
    <w:basedOn w:val="Normal"/>
    <w:link w:val="HeaderChar"/>
    <w:uiPriority w:val="99"/>
    <w:unhideWhenUsed/>
    <w:rsid w:val="0056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7"/>
  </w:style>
  <w:style w:type="paragraph" w:styleId="Footer">
    <w:name w:val="footer"/>
    <w:basedOn w:val="Normal"/>
    <w:link w:val="FooterChar"/>
    <w:uiPriority w:val="99"/>
    <w:unhideWhenUsed/>
    <w:rsid w:val="0056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2012-03-31T01:07:00Z</cp:lastPrinted>
  <dcterms:created xsi:type="dcterms:W3CDTF">2012-04-15T04:22:00Z</dcterms:created>
  <dcterms:modified xsi:type="dcterms:W3CDTF">2012-04-15T04:22:00Z</dcterms:modified>
</cp:coreProperties>
</file>