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8" w:rsidRPr="00A92048" w:rsidRDefault="00A92048" w:rsidP="00AE3D6C">
      <w:pPr>
        <w:spacing w:after="0" w:line="240" w:lineRule="auto"/>
        <w:jc w:val="center"/>
        <w:rPr>
          <w:b/>
          <w:sz w:val="44"/>
        </w:rPr>
      </w:pPr>
      <w:r w:rsidRPr="00A92048">
        <w:rPr>
          <w:b/>
          <w:sz w:val="44"/>
        </w:rPr>
        <w:t>Summary of new version</w:t>
      </w:r>
    </w:p>
    <w:p w:rsidR="00A92048" w:rsidRPr="00A92048" w:rsidRDefault="0020074E" w:rsidP="00A92048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CSHB64 – 27-LS0327\S</w:t>
      </w:r>
    </w:p>
    <w:p w:rsidR="00A92048" w:rsidRDefault="00A92048" w:rsidP="00A92048">
      <w:pPr>
        <w:spacing w:after="0" w:line="240" w:lineRule="auto"/>
        <w:rPr>
          <w:b/>
          <w:sz w:val="28"/>
        </w:rPr>
      </w:pPr>
    </w:p>
    <w:p w:rsidR="00A92048" w:rsidRPr="00AE3D6C" w:rsidRDefault="0020074E" w:rsidP="00A9204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 xml:space="preserve">Section 2 – </w:t>
      </w:r>
      <w:r w:rsidRPr="00AE3D6C">
        <w:rPr>
          <w:szCs w:val="24"/>
        </w:rPr>
        <w:t xml:space="preserve">Establishes a new fee for </w:t>
      </w:r>
      <w:r w:rsidR="00A92048" w:rsidRPr="00AE3D6C">
        <w:rPr>
          <w:szCs w:val="24"/>
        </w:rPr>
        <w:t>Permanent Motor Vehicle Registration</w:t>
      </w:r>
    </w:p>
    <w:p w:rsidR="0020074E" w:rsidRPr="00AE3D6C" w:rsidRDefault="0020074E" w:rsidP="00615084">
      <w:pPr>
        <w:spacing w:after="0" w:line="240" w:lineRule="auto"/>
        <w:ind w:left="720"/>
        <w:rPr>
          <w:szCs w:val="24"/>
        </w:rPr>
      </w:pPr>
      <w:r w:rsidRPr="00AE3D6C">
        <w:rPr>
          <w:szCs w:val="24"/>
        </w:rPr>
        <w:t>– Establishes that permanent registration is available for non-commerc</w:t>
      </w:r>
      <w:r w:rsidR="00AE3D6C">
        <w:rPr>
          <w:szCs w:val="24"/>
        </w:rPr>
        <w:t xml:space="preserve">ial motor vehicles </w:t>
      </w:r>
      <w:r w:rsidRPr="00AE3D6C">
        <w:rPr>
          <w:szCs w:val="24"/>
        </w:rPr>
        <w:t>for vehicles eight years old or older and that transfer of permanent registration is not allowed.</w:t>
      </w:r>
    </w:p>
    <w:p w:rsidR="0020074E" w:rsidRPr="00AE3D6C" w:rsidRDefault="0020074E" w:rsidP="00615084">
      <w:pPr>
        <w:spacing w:after="0" w:line="240" w:lineRule="auto"/>
        <w:ind w:left="720"/>
        <w:rPr>
          <w:szCs w:val="24"/>
        </w:rPr>
      </w:pPr>
      <w:r w:rsidRPr="00AE3D6C">
        <w:rPr>
          <w:szCs w:val="24"/>
        </w:rPr>
        <w:t>– Sets the fee for permanent registration for eligible vehicles at the biennial fee (currently $100) plus $25 for permanent registration.</w:t>
      </w:r>
    </w:p>
    <w:p w:rsidR="0020074E" w:rsidRPr="00AE3D6C" w:rsidRDefault="0020074E" w:rsidP="0020074E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E3D6C">
        <w:rPr>
          <w:szCs w:val="24"/>
        </w:rPr>
        <w:t>Also establishes that the Motor Vehicle Registration Tax established by municipalities, boroughs or cities is only payable at the time of registration.</w:t>
      </w:r>
    </w:p>
    <w:p w:rsidR="00A92048" w:rsidRPr="00AE3D6C" w:rsidRDefault="00A92048" w:rsidP="00A92048">
      <w:pPr>
        <w:spacing w:after="0" w:line="240" w:lineRule="auto"/>
        <w:rPr>
          <w:szCs w:val="24"/>
        </w:rPr>
      </w:pPr>
    </w:p>
    <w:p w:rsidR="0020074E" w:rsidRPr="00AE3D6C" w:rsidRDefault="0020074E" w:rsidP="00A9204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3</w:t>
      </w:r>
      <w:r w:rsidRPr="00AE3D6C">
        <w:rPr>
          <w:szCs w:val="24"/>
        </w:rPr>
        <w:t xml:space="preserve"> – Makes reference to the addition of a Motor Vehicle Registration Tax for vehicles permanently registered</w:t>
      </w:r>
      <w:r w:rsidR="00615084" w:rsidRPr="00AE3D6C">
        <w:rPr>
          <w:szCs w:val="24"/>
        </w:rPr>
        <w:t xml:space="preserve"> (Section 8 of the legislation)</w:t>
      </w:r>
    </w:p>
    <w:p w:rsidR="00615084" w:rsidRPr="00AE3D6C" w:rsidRDefault="00615084" w:rsidP="00A92048">
      <w:pPr>
        <w:spacing w:after="0" w:line="240" w:lineRule="auto"/>
        <w:rPr>
          <w:szCs w:val="24"/>
        </w:rPr>
      </w:pPr>
    </w:p>
    <w:p w:rsidR="00A92048" w:rsidRPr="00AE3D6C" w:rsidRDefault="00615084" w:rsidP="00A9204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4</w:t>
      </w:r>
      <w:r w:rsidRPr="00AE3D6C">
        <w:rPr>
          <w:szCs w:val="24"/>
        </w:rPr>
        <w:t xml:space="preserve"> - </w:t>
      </w:r>
      <w:r w:rsidRPr="00AE3D6C">
        <w:rPr>
          <w:szCs w:val="24"/>
        </w:rPr>
        <w:t>Establishes a new fee for Permanent Motor Vehicle Registration</w:t>
      </w:r>
    </w:p>
    <w:p w:rsidR="00615084" w:rsidRPr="00AE3D6C" w:rsidRDefault="00615084" w:rsidP="00615084">
      <w:pPr>
        <w:spacing w:after="0" w:line="240" w:lineRule="auto"/>
        <w:ind w:left="360"/>
        <w:rPr>
          <w:szCs w:val="24"/>
        </w:rPr>
      </w:pPr>
      <w:r w:rsidRPr="00AE3D6C">
        <w:rPr>
          <w:szCs w:val="24"/>
        </w:rPr>
        <w:t xml:space="preserve">– Establishes that permanent registration is available for non-commercial </w:t>
      </w:r>
      <w:r w:rsidRPr="00AE3D6C">
        <w:rPr>
          <w:szCs w:val="24"/>
        </w:rPr>
        <w:t>trailers</w:t>
      </w:r>
      <w:r w:rsidRPr="00AE3D6C">
        <w:rPr>
          <w:szCs w:val="24"/>
        </w:rPr>
        <w:t xml:space="preserve"> and that transfer of permanent registration is not allowed.</w:t>
      </w:r>
    </w:p>
    <w:p w:rsidR="00615084" w:rsidRPr="00AE3D6C" w:rsidRDefault="00615084" w:rsidP="00615084">
      <w:pPr>
        <w:spacing w:after="0" w:line="240" w:lineRule="auto"/>
        <w:ind w:left="360"/>
        <w:rPr>
          <w:szCs w:val="24"/>
        </w:rPr>
      </w:pPr>
      <w:r w:rsidRPr="00AE3D6C">
        <w:rPr>
          <w:szCs w:val="24"/>
        </w:rPr>
        <w:t xml:space="preserve">– Sets the fee for permanent registration for eligible </w:t>
      </w:r>
      <w:r w:rsidRPr="00AE3D6C">
        <w:rPr>
          <w:szCs w:val="24"/>
        </w:rPr>
        <w:t>trailers</w:t>
      </w:r>
      <w:r w:rsidRPr="00AE3D6C">
        <w:rPr>
          <w:szCs w:val="24"/>
        </w:rPr>
        <w:t xml:space="preserve"> at the biennial fee (currently $</w:t>
      </w:r>
      <w:r w:rsidRPr="00AE3D6C">
        <w:rPr>
          <w:szCs w:val="24"/>
        </w:rPr>
        <w:t>30</w:t>
      </w:r>
      <w:r w:rsidRPr="00AE3D6C">
        <w:rPr>
          <w:szCs w:val="24"/>
        </w:rPr>
        <w:t>) plus $25 for permanent registration.</w:t>
      </w:r>
    </w:p>
    <w:p w:rsidR="00615084" w:rsidRPr="00AE3D6C" w:rsidRDefault="00615084" w:rsidP="00615084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E3D6C">
        <w:rPr>
          <w:szCs w:val="24"/>
        </w:rPr>
        <w:t>Also establishes that the Motor Vehicle Registration Tax established by municipalities, boroughs or cities is only payable at the time of registration.</w:t>
      </w:r>
    </w:p>
    <w:p w:rsidR="00A92048" w:rsidRPr="00AE3D6C" w:rsidRDefault="00A92048" w:rsidP="001C3F28">
      <w:pPr>
        <w:spacing w:after="0" w:line="240" w:lineRule="auto"/>
        <w:rPr>
          <w:b/>
          <w:szCs w:val="24"/>
        </w:rPr>
      </w:pPr>
    </w:p>
    <w:p w:rsidR="00615084" w:rsidRPr="00AE3D6C" w:rsidRDefault="00615084" w:rsidP="001C3F2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5</w:t>
      </w:r>
      <w:r w:rsidRPr="00AE3D6C">
        <w:rPr>
          <w:szCs w:val="24"/>
        </w:rPr>
        <w:t xml:space="preserve"> – Adds permanently registered vehicles and trailers to the list of vehicles required to pay a $2 if they are under an emission control inspection program. (Currently there is nowhere in the state with </w:t>
      </w:r>
      <w:proofErr w:type="gramStart"/>
      <w:r w:rsidRPr="00AE3D6C">
        <w:rPr>
          <w:szCs w:val="24"/>
        </w:rPr>
        <w:t>an I</w:t>
      </w:r>
      <w:proofErr w:type="gramEnd"/>
      <w:r w:rsidRPr="00AE3D6C">
        <w:rPr>
          <w:szCs w:val="24"/>
        </w:rPr>
        <w:t>/M program.)</w:t>
      </w:r>
    </w:p>
    <w:p w:rsidR="001C3F28" w:rsidRPr="00AE3D6C" w:rsidRDefault="001C3F28" w:rsidP="001C3F28">
      <w:pPr>
        <w:spacing w:after="0" w:line="240" w:lineRule="auto"/>
        <w:rPr>
          <w:szCs w:val="24"/>
        </w:rPr>
      </w:pPr>
    </w:p>
    <w:p w:rsidR="00615084" w:rsidRPr="00AE3D6C" w:rsidRDefault="00615084" w:rsidP="001C3F2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6</w:t>
      </w:r>
      <w:r w:rsidRPr="00AE3D6C">
        <w:rPr>
          <w:szCs w:val="24"/>
        </w:rPr>
        <w:t xml:space="preserve"> – References Section 8 of the legislation (Page 4, line 9) with regards to the base rate for Motor Vehicle Registration Tax set by the state.</w:t>
      </w:r>
    </w:p>
    <w:p w:rsidR="00615084" w:rsidRPr="00AE3D6C" w:rsidRDefault="00615084" w:rsidP="001C3F28">
      <w:pPr>
        <w:spacing w:after="0" w:line="240" w:lineRule="auto"/>
        <w:rPr>
          <w:szCs w:val="24"/>
        </w:rPr>
      </w:pPr>
    </w:p>
    <w:p w:rsidR="00615084" w:rsidRPr="00AE3D6C" w:rsidRDefault="00615084" w:rsidP="001C3F2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7</w:t>
      </w:r>
      <w:r w:rsidRPr="00AE3D6C">
        <w:rPr>
          <w:szCs w:val="24"/>
        </w:rPr>
        <w:t xml:space="preserve"> – References Section 9 of the legislation as it relates to the collection of the Motor Vehicle Registration Tax.</w:t>
      </w:r>
    </w:p>
    <w:p w:rsidR="00615084" w:rsidRPr="00AE3D6C" w:rsidRDefault="00615084" w:rsidP="001C3F28">
      <w:pPr>
        <w:spacing w:after="0" w:line="240" w:lineRule="auto"/>
        <w:rPr>
          <w:szCs w:val="24"/>
        </w:rPr>
      </w:pPr>
    </w:p>
    <w:p w:rsidR="009A0325" w:rsidRPr="00AE3D6C" w:rsidRDefault="00615084" w:rsidP="001C3F2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8</w:t>
      </w:r>
      <w:r w:rsidRPr="00AE3D6C">
        <w:rPr>
          <w:szCs w:val="24"/>
        </w:rPr>
        <w:t xml:space="preserve"> – Allows municipalities, boroughs and cities to set a Motor Vehicle Registration Tax rate for vehicles and Trailers that are registered permanently</w:t>
      </w:r>
      <w:r w:rsidR="009A0325" w:rsidRPr="00AE3D6C">
        <w:rPr>
          <w:szCs w:val="24"/>
        </w:rPr>
        <w:t xml:space="preserve">. </w:t>
      </w:r>
    </w:p>
    <w:p w:rsidR="00615084" w:rsidRPr="00AE3D6C" w:rsidRDefault="009A0325" w:rsidP="00AE3D6C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E3D6C">
        <w:rPr>
          <w:szCs w:val="24"/>
        </w:rPr>
        <w:t>This must be done by the passage of an ordinance by the local governing body and can only be done once every two years.</w:t>
      </w:r>
    </w:p>
    <w:p w:rsidR="009A0325" w:rsidRPr="00AE3D6C" w:rsidRDefault="009A0325" w:rsidP="009A0325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AE3D6C">
        <w:rPr>
          <w:szCs w:val="24"/>
        </w:rPr>
        <w:t>The state (Division of Motor Vehicles must be notified of such changes by January 1 of the previous year in which the change takes effect.</w:t>
      </w:r>
    </w:p>
    <w:p w:rsidR="00A92048" w:rsidRPr="00AE3D6C" w:rsidRDefault="00A92048" w:rsidP="00A92048">
      <w:pPr>
        <w:spacing w:after="0" w:line="240" w:lineRule="auto"/>
        <w:rPr>
          <w:b/>
          <w:szCs w:val="24"/>
        </w:rPr>
      </w:pPr>
    </w:p>
    <w:p w:rsidR="009A0325" w:rsidRDefault="00AE3D6C" w:rsidP="00A92048">
      <w:pPr>
        <w:spacing w:after="0" w:line="240" w:lineRule="auto"/>
        <w:rPr>
          <w:szCs w:val="24"/>
        </w:rPr>
      </w:pPr>
      <w:r w:rsidRPr="00AE3D6C">
        <w:rPr>
          <w:b/>
          <w:szCs w:val="24"/>
        </w:rPr>
        <w:t>Section 9</w:t>
      </w:r>
      <w:r w:rsidR="009A0325" w:rsidRPr="00AE3D6C">
        <w:rPr>
          <w:b/>
          <w:szCs w:val="24"/>
        </w:rPr>
        <w:t xml:space="preserve"> – </w:t>
      </w:r>
      <w:r w:rsidR="009A0325" w:rsidRPr="00AE3D6C">
        <w:rPr>
          <w:szCs w:val="24"/>
        </w:rPr>
        <w:t>Establishes that the State (DMV</w:t>
      </w:r>
      <w:r w:rsidRPr="00AE3D6C">
        <w:rPr>
          <w:szCs w:val="24"/>
        </w:rPr>
        <w:t>) may not collect a</w:t>
      </w:r>
      <w:r w:rsidR="009A0325" w:rsidRPr="00AE3D6C">
        <w:rPr>
          <w:szCs w:val="24"/>
        </w:rPr>
        <w:t xml:space="preserve"> motor vehicle registration tax, for permanently registered vehicles or trailers, if the rate established by a municipality, borough or city is greater than $100.</w:t>
      </w:r>
    </w:p>
    <w:p w:rsidR="00AE3D6C" w:rsidRDefault="00AE3D6C" w:rsidP="00A92048">
      <w:pPr>
        <w:spacing w:after="0" w:line="240" w:lineRule="auto"/>
        <w:rPr>
          <w:szCs w:val="24"/>
        </w:rPr>
      </w:pPr>
    </w:p>
    <w:p w:rsidR="00AE3D6C" w:rsidRDefault="00AE3D6C" w:rsidP="00A92048">
      <w:pPr>
        <w:spacing w:after="0" w:line="240" w:lineRule="auto"/>
        <w:rPr>
          <w:szCs w:val="24"/>
        </w:rPr>
      </w:pPr>
      <w:bookmarkStart w:id="0" w:name="_GoBack"/>
      <w:bookmarkEnd w:id="0"/>
    </w:p>
    <w:p w:rsidR="00AE3D6C" w:rsidRPr="00AE3D6C" w:rsidRDefault="00AE3D6C" w:rsidP="00A92048">
      <w:pPr>
        <w:spacing w:after="0" w:line="240" w:lineRule="auto"/>
        <w:rPr>
          <w:i/>
          <w:szCs w:val="24"/>
        </w:rPr>
      </w:pPr>
      <w:r w:rsidRPr="00AE3D6C">
        <w:rPr>
          <w:i/>
          <w:szCs w:val="24"/>
        </w:rPr>
        <w:t xml:space="preserve">Prepared by Rep. Bill </w:t>
      </w:r>
      <w:proofErr w:type="spellStart"/>
      <w:r w:rsidRPr="00AE3D6C">
        <w:rPr>
          <w:i/>
          <w:szCs w:val="24"/>
        </w:rPr>
        <w:t>Stoltze’s</w:t>
      </w:r>
      <w:proofErr w:type="spellEnd"/>
      <w:r w:rsidRPr="00AE3D6C">
        <w:rPr>
          <w:i/>
          <w:szCs w:val="24"/>
        </w:rPr>
        <w:t xml:space="preserve"> Office</w:t>
      </w:r>
    </w:p>
    <w:sectPr w:rsidR="00AE3D6C" w:rsidRPr="00AE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A9C"/>
    <w:multiLevelType w:val="hybridMultilevel"/>
    <w:tmpl w:val="E012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B0D7E"/>
    <w:multiLevelType w:val="hybridMultilevel"/>
    <w:tmpl w:val="83CA6554"/>
    <w:lvl w:ilvl="0" w:tplc="D4E85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2376A"/>
    <w:multiLevelType w:val="hybridMultilevel"/>
    <w:tmpl w:val="83CA6554"/>
    <w:lvl w:ilvl="0" w:tplc="D4E85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515C1"/>
    <w:multiLevelType w:val="hybridMultilevel"/>
    <w:tmpl w:val="910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A58E7"/>
    <w:multiLevelType w:val="hybridMultilevel"/>
    <w:tmpl w:val="E1E251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8"/>
    <w:rsid w:val="00004E34"/>
    <w:rsid w:val="001C3F28"/>
    <w:rsid w:val="0020074E"/>
    <w:rsid w:val="00615084"/>
    <w:rsid w:val="006D2045"/>
    <w:rsid w:val="009A0325"/>
    <w:rsid w:val="00A92048"/>
    <w:rsid w:val="00A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2012-03-02T19:14:00Z</cp:lastPrinted>
  <dcterms:created xsi:type="dcterms:W3CDTF">2012-03-02T18:55:00Z</dcterms:created>
  <dcterms:modified xsi:type="dcterms:W3CDTF">2012-03-29T21:43:00Z</dcterms:modified>
</cp:coreProperties>
</file>