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55" w:rsidRPr="004E4CD5" w:rsidRDefault="00106755" w:rsidP="00106755">
      <w:pPr>
        <w:pStyle w:val="NoSpacing"/>
        <w:jc w:val="right"/>
        <w:rPr>
          <w:sz w:val="20"/>
          <w:szCs w:val="20"/>
        </w:rPr>
      </w:pPr>
      <w:r w:rsidRPr="004E4CD5">
        <w:rPr>
          <w:sz w:val="20"/>
          <w:szCs w:val="20"/>
        </w:rPr>
        <w:t>Senator Joe Thomas</w:t>
      </w:r>
    </w:p>
    <w:p w:rsidR="00106755" w:rsidRDefault="00DA3749" w:rsidP="00106755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March 26</w:t>
      </w:r>
      <w:r w:rsidR="00106755" w:rsidRPr="004E4CD5">
        <w:rPr>
          <w:sz w:val="20"/>
          <w:szCs w:val="20"/>
        </w:rPr>
        <w:t>, 2012</w:t>
      </w:r>
    </w:p>
    <w:p w:rsidR="004E4CD5" w:rsidRPr="00A168F5" w:rsidRDefault="004E4CD5" w:rsidP="00106755">
      <w:pPr>
        <w:pStyle w:val="NoSpacing"/>
        <w:jc w:val="right"/>
        <w:rPr>
          <w:sz w:val="16"/>
          <w:szCs w:val="16"/>
        </w:rPr>
      </w:pPr>
    </w:p>
    <w:p w:rsidR="002165D2" w:rsidRDefault="00106755" w:rsidP="00A50E49">
      <w:pPr>
        <w:pStyle w:val="NoSpacing"/>
        <w:jc w:val="center"/>
        <w:rPr>
          <w:b/>
          <w:i/>
          <w:sz w:val="40"/>
          <w:szCs w:val="40"/>
        </w:rPr>
      </w:pPr>
      <w:r w:rsidRPr="002165D2">
        <w:rPr>
          <w:b/>
          <w:i/>
          <w:sz w:val="40"/>
          <w:szCs w:val="40"/>
        </w:rPr>
        <w:t>Senate Bill 203:</w:t>
      </w:r>
      <w:r w:rsidR="00A50E49" w:rsidRPr="002165D2">
        <w:rPr>
          <w:b/>
          <w:i/>
          <w:sz w:val="40"/>
          <w:szCs w:val="40"/>
        </w:rPr>
        <w:t xml:space="preserve">  </w:t>
      </w:r>
      <w:r w:rsidRPr="002165D2">
        <w:rPr>
          <w:b/>
          <w:i/>
          <w:sz w:val="40"/>
          <w:szCs w:val="40"/>
        </w:rPr>
        <w:t>Energy Relief for Alaskans</w:t>
      </w:r>
      <w:r w:rsidR="002165D2" w:rsidRPr="002165D2">
        <w:rPr>
          <w:b/>
          <w:i/>
          <w:sz w:val="40"/>
          <w:szCs w:val="40"/>
        </w:rPr>
        <w:t xml:space="preserve"> </w:t>
      </w:r>
    </w:p>
    <w:p w:rsidR="00106755" w:rsidRPr="002165D2" w:rsidRDefault="00DA3749" w:rsidP="00A50E49">
      <w:pPr>
        <w:pStyle w:val="NoSpacing"/>
        <w:jc w:val="center"/>
        <w:rPr>
          <w:b/>
          <w:i/>
        </w:rPr>
      </w:pPr>
      <w:r>
        <w:rPr>
          <w:b/>
          <w:i/>
        </w:rPr>
        <w:t>Work draft CS 27-LS1363\D</w:t>
      </w:r>
      <w:bookmarkStart w:id="0" w:name="_GoBack"/>
      <w:bookmarkEnd w:id="0"/>
    </w:p>
    <w:p w:rsidR="00106755" w:rsidRPr="00A50E49" w:rsidRDefault="00106755" w:rsidP="00106755">
      <w:pPr>
        <w:pStyle w:val="NoSpacing"/>
        <w:rPr>
          <w:sz w:val="16"/>
          <w:szCs w:val="16"/>
        </w:rPr>
      </w:pPr>
    </w:p>
    <w:p w:rsidR="00106755" w:rsidRPr="00BF01DE" w:rsidRDefault="00106755" w:rsidP="00106755">
      <w:pPr>
        <w:pStyle w:val="NoSpacing"/>
        <w:rPr>
          <w:sz w:val="24"/>
          <w:szCs w:val="24"/>
        </w:rPr>
      </w:pPr>
      <w:r w:rsidRPr="00BF01DE">
        <w:rPr>
          <w:b/>
          <w:sz w:val="24"/>
          <w:szCs w:val="24"/>
        </w:rPr>
        <w:t>Purpose:</w:t>
      </w:r>
      <w:r w:rsidRPr="00BF01DE">
        <w:rPr>
          <w:sz w:val="24"/>
          <w:szCs w:val="24"/>
        </w:rPr>
        <w:t xml:space="preserve">  To provide Alaskans with relief from the effects of high energy costs and create a program to help residents deal with high energy costs during the transition to an affordable energy source.</w:t>
      </w:r>
    </w:p>
    <w:p w:rsidR="00106755" w:rsidRPr="00386499" w:rsidRDefault="00106755" w:rsidP="00D73953">
      <w:pPr>
        <w:pStyle w:val="NoSpacing"/>
        <w:rPr>
          <w:b/>
          <w:sz w:val="28"/>
          <w:szCs w:val="28"/>
        </w:rPr>
      </w:pPr>
    </w:p>
    <w:p w:rsidR="00D73953" w:rsidRDefault="00D73953" w:rsidP="00D73953">
      <w:pPr>
        <w:pStyle w:val="NoSpacing"/>
        <w:rPr>
          <w:sz w:val="28"/>
          <w:szCs w:val="28"/>
        </w:rPr>
      </w:pPr>
      <w:r w:rsidRPr="00BF01DE">
        <w:rPr>
          <w:b/>
          <w:sz w:val="28"/>
          <w:szCs w:val="28"/>
        </w:rPr>
        <w:t>Section 1:</w:t>
      </w:r>
      <w:r w:rsidRPr="00BF01DE">
        <w:rPr>
          <w:sz w:val="28"/>
          <w:szCs w:val="28"/>
        </w:rPr>
        <w:t xml:space="preserve">  The state will send a voucher to every adult PFD recipient in the fall of 2012. This can be redeemed at a fuel distributor or utility of your choice for the value of 250 gallons of heating oil, 350 CCF of natural gas, or for 1,500 KWH of electricity.</w:t>
      </w:r>
    </w:p>
    <w:p w:rsidR="00A50E49" w:rsidRPr="00A50E49" w:rsidRDefault="00A50E49" w:rsidP="00D73953">
      <w:pPr>
        <w:pStyle w:val="NoSpacing"/>
        <w:rPr>
          <w:sz w:val="8"/>
          <w:szCs w:val="8"/>
        </w:rPr>
      </w:pPr>
    </w:p>
    <w:p w:rsidR="00D73953" w:rsidRPr="00386499" w:rsidRDefault="008E4B00" w:rsidP="00637B06">
      <w:pPr>
        <w:pStyle w:val="NoSpacing"/>
        <w:numPr>
          <w:ilvl w:val="0"/>
          <w:numId w:val="1"/>
        </w:numPr>
      </w:pPr>
      <w:r w:rsidRPr="00386499">
        <w:t>The recipient</w:t>
      </w:r>
      <w:r w:rsidR="00D73953" w:rsidRPr="00386499">
        <w:t xml:space="preserve"> </w:t>
      </w:r>
      <w:r w:rsidR="00011C5A" w:rsidRPr="00386499">
        <w:t>decides whether to u</w:t>
      </w:r>
      <w:r w:rsidR="003F3729" w:rsidRPr="00386499">
        <w:t xml:space="preserve">se the voucher for heating oil or </w:t>
      </w:r>
      <w:r w:rsidR="00011C5A" w:rsidRPr="00386499">
        <w:t>natural gas or electricity</w:t>
      </w:r>
      <w:r w:rsidR="003F3729" w:rsidRPr="00386499">
        <w:t xml:space="preserve">, then </w:t>
      </w:r>
      <w:r w:rsidRPr="00386499">
        <w:t>gives</w:t>
      </w:r>
      <w:r w:rsidR="003F3729" w:rsidRPr="00386499">
        <w:t xml:space="preserve"> the voucher to the distributor </w:t>
      </w:r>
      <w:r w:rsidR="00D73953" w:rsidRPr="00386499">
        <w:t>of their choice.</w:t>
      </w:r>
      <w:r w:rsidR="00C15E4C" w:rsidRPr="00386499">
        <w:t xml:space="preserve">  If the recipient does not already have an account with the distributor, they open an account.</w:t>
      </w:r>
    </w:p>
    <w:p w:rsidR="008E4B00" w:rsidRPr="00386499" w:rsidRDefault="008E4B00" w:rsidP="008E4B00">
      <w:pPr>
        <w:pStyle w:val="NoSpacing"/>
        <w:numPr>
          <w:ilvl w:val="0"/>
          <w:numId w:val="1"/>
        </w:numPr>
      </w:pPr>
      <w:r w:rsidRPr="00386499">
        <w:t>Distributors send the vouchers to the state and submit claims for payment that list the voucher number, name of voucher owner, the delivery address and</w:t>
      </w:r>
      <w:r w:rsidR="00011C5A" w:rsidRPr="00386499">
        <w:t xml:space="preserve"> other information</w:t>
      </w:r>
      <w:r w:rsidRPr="00386499">
        <w:t>.</w:t>
      </w:r>
    </w:p>
    <w:p w:rsidR="003F3729" w:rsidRPr="00386499" w:rsidRDefault="008E4B00" w:rsidP="008E4B00">
      <w:pPr>
        <w:pStyle w:val="NoSpacing"/>
        <w:numPr>
          <w:ilvl w:val="0"/>
          <w:numId w:val="1"/>
        </w:numPr>
      </w:pPr>
      <w:r w:rsidRPr="00386499">
        <w:t>Upon receipt of a clai</w:t>
      </w:r>
      <w:r w:rsidR="00011C5A" w:rsidRPr="00386499">
        <w:t xml:space="preserve">m from a distributor, the state </w:t>
      </w:r>
      <w:r w:rsidRPr="00386499">
        <w:t>send</w:t>
      </w:r>
      <w:r w:rsidR="00011C5A" w:rsidRPr="00386499">
        <w:t>s</w:t>
      </w:r>
      <w:r w:rsidR="003F3729" w:rsidRPr="00386499">
        <w:t xml:space="preserve"> payment to the distributor </w:t>
      </w:r>
      <w:r w:rsidRPr="00386499">
        <w:t>to be credited to</w:t>
      </w:r>
      <w:r w:rsidR="00011C5A" w:rsidRPr="00386499">
        <w:t xml:space="preserve"> the voucher recipient’s </w:t>
      </w:r>
      <w:r w:rsidRPr="00386499">
        <w:t>account.</w:t>
      </w:r>
    </w:p>
    <w:p w:rsidR="00011C5A" w:rsidRPr="00386499" w:rsidRDefault="003F3729" w:rsidP="003F3729">
      <w:pPr>
        <w:pStyle w:val="NoSpacing"/>
        <w:numPr>
          <w:ilvl w:val="0"/>
          <w:numId w:val="1"/>
        </w:numPr>
      </w:pPr>
      <w:r w:rsidRPr="00386499">
        <w:t>The amount of the state payment will be calculated by multiplying the quantity</w:t>
      </w:r>
      <w:r w:rsidR="00C15E4C" w:rsidRPr="00386499">
        <w:t xml:space="preserve"> of fuel provided by </w:t>
      </w:r>
      <w:r w:rsidRPr="00386499">
        <w:t>the voucher</w:t>
      </w:r>
      <w:r w:rsidR="00C15E4C" w:rsidRPr="00386499">
        <w:t>,</w:t>
      </w:r>
      <w:r w:rsidRPr="00386499">
        <w:t xml:space="preserve"> by </w:t>
      </w:r>
      <w:r w:rsidR="00FD6B1B">
        <w:t>the distributor’s retail price</w:t>
      </w:r>
      <w:r w:rsidRPr="00386499">
        <w:t xml:space="preserve"> on a specific date in 2012.  </w:t>
      </w:r>
      <w:r w:rsidR="008E4B00" w:rsidRPr="00386499">
        <w:t xml:space="preserve"> </w:t>
      </w:r>
    </w:p>
    <w:p w:rsidR="008E4B00" w:rsidRPr="00386499" w:rsidRDefault="008E4B00" w:rsidP="008E4B00">
      <w:pPr>
        <w:pStyle w:val="NoSpacing"/>
        <w:numPr>
          <w:ilvl w:val="0"/>
          <w:numId w:val="1"/>
        </w:numPr>
      </w:pPr>
      <w:r w:rsidRPr="00386499">
        <w:t>The credit may be used on</w:t>
      </w:r>
      <w:r w:rsidR="00011C5A" w:rsidRPr="00386499">
        <w:t xml:space="preserve">ly for energy at the recipient’s primary residence in Alaska, </w:t>
      </w:r>
      <w:r w:rsidRPr="00386499">
        <w:t xml:space="preserve">and may not be transferred to another account or paid in cash to the account holder.  </w:t>
      </w:r>
    </w:p>
    <w:p w:rsidR="008E4B00" w:rsidRPr="00386499" w:rsidRDefault="003F3729" w:rsidP="00637B06">
      <w:pPr>
        <w:pStyle w:val="NoSpacing"/>
        <w:numPr>
          <w:ilvl w:val="0"/>
          <w:numId w:val="1"/>
        </w:numPr>
      </w:pPr>
      <w:r w:rsidRPr="00386499">
        <w:t xml:space="preserve">The credit </w:t>
      </w:r>
      <w:r w:rsidR="00C15E4C" w:rsidRPr="00386499">
        <w:t>may</w:t>
      </w:r>
      <w:r w:rsidRPr="00386499">
        <w:t xml:space="preserve"> be used to pay a recipient’s debt with the distributor.</w:t>
      </w:r>
    </w:p>
    <w:p w:rsidR="00F42BBE" w:rsidRPr="00386499" w:rsidRDefault="00C15E4C" w:rsidP="00637B06">
      <w:pPr>
        <w:pStyle w:val="NoSpacing"/>
        <w:numPr>
          <w:ilvl w:val="0"/>
          <w:numId w:val="1"/>
        </w:numPr>
      </w:pPr>
      <w:r w:rsidRPr="00386499">
        <w:t>Each voucher may only be used at one distributor.</w:t>
      </w:r>
    </w:p>
    <w:p w:rsidR="00ED62F0" w:rsidRPr="00386499" w:rsidRDefault="00ED62F0" w:rsidP="00637B06">
      <w:pPr>
        <w:pStyle w:val="NoSpacing"/>
        <w:numPr>
          <w:ilvl w:val="0"/>
          <w:numId w:val="1"/>
        </w:numPr>
      </w:pPr>
      <w:r w:rsidRPr="00386499">
        <w:t>Distributors ca</w:t>
      </w:r>
      <w:r w:rsidR="00A168F5" w:rsidRPr="00386499">
        <w:t>n decide whether to deliver fuel immediately after they</w:t>
      </w:r>
      <w:r w:rsidRPr="00386499">
        <w:t xml:space="preserve"> receive </w:t>
      </w:r>
      <w:r w:rsidR="00A168F5" w:rsidRPr="00386499">
        <w:t>a voucher, or to wait until they receive payment from the state.</w:t>
      </w:r>
    </w:p>
    <w:p w:rsidR="00C15E4C" w:rsidRPr="00386499" w:rsidRDefault="00C15E4C" w:rsidP="00637B06">
      <w:pPr>
        <w:pStyle w:val="NoSpacing"/>
        <w:numPr>
          <w:ilvl w:val="0"/>
          <w:numId w:val="1"/>
        </w:numPr>
      </w:pPr>
      <w:r w:rsidRPr="00386499">
        <w:t>The credit remains</w:t>
      </w:r>
      <w:r w:rsidR="00A63BB9" w:rsidRPr="00386499">
        <w:t xml:space="preserve"> in the account until it is spent on energy delivered</w:t>
      </w:r>
      <w:r w:rsidRPr="00386499">
        <w:t xml:space="preserve"> to the recipient’s home.</w:t>
      </w:r>
    </w:p>
    <w:p w:rsidR="00A63BB9" w:rsidRPr="00386499" w:rsidRDefault="00A63BB9" w:rsidP="00637B06">
      <w:pPr>
        <w:pStyle w:val="NoSpacing"/>
        <w:numPr>
          <w:ilvl w:val="0"/>
          <w:numId w:val="1"/>
        </w:numPr>
      </w:pPr>
      <w:r w:rsidRPr="00386499">
        <w:t xml:space="preserve">If the account is closed before </w:t>
      </w:r>
      <w:r w:rsidR="008532FC" w:rsidRPr="00386499">
        <w:t xml:space="preserve">all the credit is used, </w:t>
      </w:r>
      <w:r w:rsidRPr="00386499">
        <w:t>the distributor sends the balance back to the state.</w:t>
      </w:r>
    </w:p>
    <w:p w:rsidR="00D73953" w:rsidRPr="00386499" w:rsidRDefault="00D73953" w:rsidP="00D73953">
      <w:pPr>
        <w:pStyle w:val="NoSpacing"/>
        <w:numPr>
          <w:ilvl w:val="0"/>
          <w:numId w:val="1"/>
        </w:numPr>
      </w:pPr>
      <w:r w:rsidRPr="00386499">
        <w:t>Vouchers</w:t>
      </w:r>
      <w:r w:rsidR="00453902" w:rsidRPr="00386499">
        <w:t xml:space="preserve"> state the recipient’s name, may not be sold or transferred</w:t>
      </w:r>
      <w:r w:rsidRPr="00386499">
        <w:t>, and require signature by both the recipient and the distributor.</w:t>
      </w:r>
    </w:p>
    <w:p w:rsidR="00D73953" w:rsidRPr="00386499" w:rsidRDefault="00D73953" w:rsidP="00D73953">
      <w:pPr>
        <w:pStyle w:val="NoSpacing"/>
        <w:numPr>
          <w:ilvl w:val="0"/>
          <w:numId w:val="1"/>
        </w:numPr>
      </w:pPr>
      <w:r w:rsidRPr="00386499">
        <w:t xml:space="preserve">Recipients who certify that they do not pay directly for heating oil, natural gas or electricity at their primary residence may return </w:t>
      </w:r>
      <w:r w:rsidR="00A63BB9" w:rsidRPr="00386499">
        <w:t>their vouchers to the state</w:t>
      </w:r>
      <w:r w:rsidRPr="00386499">
        <w:t xml:space="preserve"> and receive</w:t>
      </w:r>
      <w:r w:rsidR="000E7803" w:rsidRPr="00386499">
        <w:t xml:space="preserve"> either: </w:t>
      </w:r>
      <w:r w:rsidRPr="00386499">
        <w:t>a replacement voucher in the name of their landlord, or a check for $250.   Individuals may also qualify for $250 if they do n</w:t>
      </w:r>
      <w:r w:rsidR="008E4B00" w:rsidRPr="00386499">
        <w:t xml:space="preserve">ot have a qualified distributor </w:t>
      </w:r>
      <w:r w:rsidRPr="00386499">
        <w:t>in their community.</w:t>
      </w:r>
    </w:p>
    <w:p w:rsidR="00D73953" w:rsidRPr="00386499" w:rsidRDefault="00D73953" w:rsidP="00D73953">
      <w:pPr>
        <w:pStyle w:val="NoSpacing"/>
        <w:numPr>
          <w:ilvl w:val="0"/>
          <w:numId w:val="1"/>
        </w:numPr>
      </w:pPr>
      <w:r w:rsidRPr="00386499">
        <w:t>Participati</w:t>
      </w:r>
      <w:r w:rsidR="00A63BB9" w:rsidRPr="00386499">
        <w:t>on by distributors</w:t>
      </w:r>
      <w:r w:rsidRPr="00386499">
        <w:t xml:space="preserve"> is voluntary, and</w:t>
      </w:r>
      <w:r w:rsidR="000E7803" w:rsidRPr="00386499">
        <w:t xml:space="preserve"> interested businesses can</w:t>
      </w:r>
      <w:r w:rsidRPr="00386499">
        <w:t xml:space="preserve"> apply to be added to the list of qualified distributors.</w:t>
      </w:r>
    </w:p>
    <w:p w:rsidR="00A63BB9" w:rsidRPr="00386499" w:rsidRDefault="00A63BB9" w:rsidP="00A63BB9">
      <w:pPr>
        <w:pStyle w:val="NoSpacing"/>
        <w:numPr>
          <w:ilvl w:val="0"/>
          <w:numId w:val="1"/>
        </w:numPr>
      </w:pPr>
      <w:r w:rsidRPr="00386499">
        <w:t>The program will be administered by the Alaska Housing Finance Corporation (AHFC).</w:t>
      </w:r>
    </w:p>
    <w:p w:rsidR="000E7803" w:rsidRPr="00386499" w:rsidRDefault="000E7803" w:rsidP="000E7803">
      <w:pPr>
        <w:pStyle w:val="NoSpacing"/>
        <w:rPr>
          <w:sz w:val="28"/>
          <w:szCs w:val="28"/>
        </w:rPr>
      </w:pPr>
    </w:p>
    <w:p w:rsidR="000E7803" w:rsidRDefault="000E7803" w:rsidP="000E7803">
      <w:pPr>
        <w:pStyle w:val="NoSpacing"/>
        <w:rPr>
          <w:sz w:val="28"/>
          <w:szCs w:val="28"/>
        </w:rPr>
      </w:pPr>
      <w:r w:rsidRPr="00BF01DE">
        <w:rPr>
          <w:b/>
          <w:sz w:val="28"/>
          <w:szCs w:val="28"/>
        </w:rPr>
        <w:t>Section 2:</w:t>
      </w:r>
      <w:r w:rsidRPr="00BF01DE">
        <w:rPr>
          <w:sz w:val="28"/>
          <w:szCs w:val="28"/>
        </w:rPr>
        <w:t xml:space="preserve">  The Governor must evaluate options and make a recommendation for the best energy relief program that can be instituted in 2013 and beyond.</w:t>
      </w:r>
    </w:p>
    <w:p w:rsidR="004E4CD5" w:rsidRPr="004E4CD5" w:rsidRDefault="004E4CD5" w:rsidP="000E7803">
      <w:pPr>
        <w:pStyle w:val="NoSpacing"/>
        <w:rPr>
          <w:sz w:val="8"/>
          <w:szCs w:val="8"/>
        </w:rPr>
      </w:pPr>
    </w:p>
    <w:p w:rsidR="000E7803" w:rsidRPr="00FD6B1B" w:rsidRDefault="000E7803" w:rsidP="000E7803">
      <w:pPr>
        <w:pStyle w:val="NoSpacing"/>
        <w:ind w:left="720"/>
      </w:pPr>
      <w:r w:rsidRPr="00FD6B1B">
        <w:t xml:space="preserve">This recommendation is </w:t>
      </w:r>
      <w:r w:rsidR="009C27AE" w:rsidRPr="00FD6B1B">
        <w:t xml:space="preserve">due October 1, 2012.  This </w:t>
      </w:r>
      <w:r w:rsidRPr="00FD6B1B">
        <w:t>analysis must include an evaluation of a “fuel price reduction” program, an “individual account” program</w:t>
      </w:r>
      <w:r w:rsidR="009C27AE" w:rsidRPr="00FD6B1B">
        <w:t>,</w:t>
      </w:r>
      <w:r w:rsidRPr="00FD6B1B">
        <w:t xml:space="preserve"> and alternate options.</w:t>
      </w:r>
    </w:p>
    <w:p w:rsidR="00003120" w:rsidRPr="00386499" w:rsidRDefault="00003120" w:rsidP="00003120">
      <w:pPr>
        <w:pStyle w:val="NoSpacing"/>
        <w:rPr>
          <w:b/>
          <w:sz w:val="28"/>
          <w:szCs w:val="28"/>
        </w:rPr>
      </w:pPr>
    </w:p>
    <w:p w:rsidR="00003120" w:rsidRPr="00BF01DE" w:rsidRDefault="00003120" w:rsidP="00003120">
      <w:pPr>
        <w:pStyle w:val="NoSpacing"/>
        <w:rPr>
          <w:sz w:val="28"/>
          <w:szCs w:val="28"/>
        </w:rPr>
      </w:pPr>
      <w:r w:rsidRPr="00BF01DE">
        <w:rPr>
          <w:b/>
          <w:sz w:val="28"/>
          <w:szCs w:val="28"/>
        </w:rPr>
        <w:t>Section 3:</w:t>
      </w:r>
      <w:r>
        <w:rPr>
          <w:sz w:val="28"/>
          <w:szCs w:val="28"/>
        </w:rPr>
        <w:t xml:space="preserve">  AHFC may adopt emergency </w:t>
      </w:r>
      <w:r w:rsidRPr="00BF01DE">
        <w:rPr>
          <w:sz w:val="28"/>
          <w:szCs w:val="28"/>
        </w:rPr>
        <w:t xml:space="preserve">regulations </w:t>
      </w:r>
      <w:r>
        <w:rPr>
          <w:sz w:val="28"/>
          <w:szCs w:val="28"/>
        </w:rPr>
        <w:t xml:space="preserve">and is exempt from procurement law for the purpose of </w:t>
      </w:r>
      <w:r w:rsidRPr="00BF01DE">
        <w:rPr>
          <w:sz w:val="28"/>
          <w:szCs w:val="28"/>
        </w:rPr>
        <w:t>implement</w:t>
      </w:r>
      <w:r>
        <w:rPr>
          <w:sz w:val="28"/>
          <w:szCs w:val="28"/>
        </w:rPr>
        <w:t>ing the energy voucher program rapidly.</w:t>
      </w:r>
    </w:p>
    <w:p w:rsidR="00003120" w:rsidRPr="00386499" w:rsidRDefault="00003120" w:rsidP="00003120">
      <w:pPr>
        <w:pStyle w:val="NoSpacing"/>
        <w:rPr>
          <w:b/>
          <w:sz w:val="28"/>
          <w:szCs w:val="28"/>
        </w:rPr>
      </w:pPr>
    </w:p>
    <w:p w:rsidR="000E7803" w:rsidRPr="00B000AA" w:rsidRDefault="00003120" w:rsidP="000E7803">
      <w:pPr>
        <w:pStyle w:val="NoSpacing"/>
        <w:rPr>
          <w:sz w:val="24"/>
          <w:szCs w:val="24"/>
        </w:rPr>
      </w:pPr>
      <w:r w:rsidRPr="00BF01DE">
        <w:rPr>
          <w:b/>
          <w:sz w:val="28"/>
          <w:szCs w:val="28"/>
        </w:rPr>
        <w:t>Section 4:</w:t>
      </w:r>
      <w:r w:rsidRPr="00BF01DE">
        <w:rPr>
          <w:sz w:val="28"/>
          <w:szCs w:val="28"/>
        </w:rPr>
        <w:t xml:space="preserve">  This legislation takes effect immediately.</w:t>
      </w:r>
    </w:p>
    <w:sectPr w:rsidR="000E7803" w:rsidRPr="00B000AA" w:rsidSect="002E6068">
      <w:pgSz w:w="12240" w:h="15840"/>
      <w:pgMar w:top="720" w:right="936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924EA"/>
    <w:multiLevelType w:val="hybridMultilevel"/>
    <w:tmpl w:val="9D2A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53"/>
    <w:rsid w:val="00003120"/>
    <w:rsid w:val="00011C5A"/>
    <w:rsid w:val="000E7803"/>
    <w:rsid w:val="00106755"/>
    <w:rsid w:val="002165D2"/>
    <w:rsid w:val="002E6068"/>
    <w:rsid w:val="00386499"/>
    <w:rsid w:val="003F3729"/>
    <w:rsid w:val="00453902"/>
    <w:rsid w:val="004E4CD5"/>
    <w:rsid w:val="00500C5A"/>
    <w:rsid w:val="005644F4"/>
    <w:rsid w:val="00637B06"/>
    <w:rsid w:val="007B2772"/>
    <w:rsid w:val="008532FC"/>
    <w:rsid w:val="008E4B00"/>
    <w:rsid w:val="009C27AE"/>
    <w:rsid w:val="00A168F5"/>
    <w:rsid w:val="00A50E49"/>
    <w:rsid w:val="00A63BB9"/>
    <w:rsid w:val="00B000AA"/>
    <w:rsid w:val="00BF01DE"/>
    <w:rsid w:val="00C15E4C"/>
    <w:rsid w:val="00D73953"/>
    <w:rsid w:val="00DA3749"/>
    <w:rsid w:val="00EA11F6"/>
    <w:rsid w:val="00ED62F0"/>
    <w:rsid w:val="00F316C5"/>
    <w:rsid w:val="00F42BBE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39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3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2012-03-26T05:07:00Z</cp:lastPrinted>
  <dcterms:created xsi:type="dcterms:W3CDTF">2012-03-27T01:25:00Z</dcterms:created>
  <dcterms:modified xsi:type="dcterms:W3CDTF">2012-03-27T01:25:00Z</dcterms:modified>
</cp:coreProperties>
</file>