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335" w:rsidRDefault="009A5A37" w:rsidP="009A5A37">
      <w:pPr>
        <w:pStyle w:val="NoSpacing"/>
        <w:jc w:val="center"/>
        <w:rPr>
          <w:rFonts w:ascii="Times New Roman" w:hAnsi="Times New Roman" w:cs="Times New Roman"/>
          <w:b/>
          <w:sz w:val="56"/>
          <w:szCs w:val="56"/>
        </w:rPr>
      </w:pPr>
      <w:r w:rsidRPr="001244EE">
        <w:rPr>
          <w:rFonts w:ascii="Times New Roman" w:hAnsi="Times New Roman" w:cs="Times New Roman"/>
          <w:b/>
          <w:sz w:val="56"/>
          <w:szCs w:val="56"/>
        </w:rPr>
        <w:t>Alaska State Legislature</w:t>
      </w:r>
    </w:p>
    <w:p w:rsidR="00826EB3" w:rsidRPr="00EA6B02" w:rsidRDefault="00826EB3" w:rsidP="009A5A37">
      <w:pPr>
        <w:pStyle w:val="NoSpacing"/>
        <w:jc w:val="center"/>
        <w:rPr>
          <w:rFonts w:ascii="Times New Roman" w:hAnsi="Times New Roman" w:cs="Times New Roman"/>
          <w:b/>
          <w:sz w:val="16"/>
          <w:szCs w:val="16"/>
        </w:rPr>
      </w:pPr>
    </w:p>
    <w:p w:rsidR="001244EE" w:rsidRPr="001244EE" w:rsidRDefault="001244EE" w:rsidP="009A5A37">
      <w:pPr>
        <w:pStyle w:val="NoSpacing"/>
        <w:jc w:val="center"/>
        <w:rPr>
          <w:rFonts w:ascii="Times New Roman" w:hAnsi="Times New Roman" w:cs="Times New Roman"/>
        </w:rPr>
        <w:sectPr w:rsidR="001244EE" w:rsidRPr="001244EE" w:rsidSect="00262335">
          <w:pgSz w:w="12240" w:h="15840"/>
          <w:pgMar w:top="1440" w:right="1440" w:bottom="1440" w:left="1440" w:header="720" w:footer="720" w:gutter="0"/>
          <w:cols w:space="720"/>
          <w:docGrid w:linePitch="360"/>
        </w:sectPr>
      </w:pPr>
    </w:p>
    <w:p w:rsidR="00826EB3" w:rsidRPr="001244EE" w:rsidRDefault="00826EB3" w:rsidP="009A5A37">
      <w:pPr>
        <w:pStyle w:val="NoSpacing"/>
        <w:jc w:val="center"/>
        <w:rPr>
          <w:rFonts w:ascii="Times New Roman" w:hAnsi="Times New Roman" w:cs="Times New Roman"/>
        </w:rPr>
      </w:pPr>
    </w:p>
    <w:p w:rsidR="001244EE" w:rsidRPr="00826EB3" w:rsidRDefault="001244EE" w:rsidP="001244EE">
      <w:pPr>
        <w:pStyle w:val="NoSpacing"/>
        <w:rPr>
          <w:rFonts w:ascii="Times New Roman" w:hAnsi="Times New Roman" w:cs="Times New Roman"/>
          <w:i/>
          <w:sz w:val="24"/>
          <w:szCs w:val="24"/>
        </w:rPr>
      </w:pPr>
      <w:r w:rsidRPr="00826EB3">
        <w:rPr>
          <w:rFonts w:ascii="Times New Roman" w:hAnsi="Times New Roman" w:cs="Times New Roman"/>
          <w:i/>
          <w:sz w:val="24"/>
          <w:szCs w:val="24"/>
        </w:rPr>
        <w:t>Interim:</w:t>
      </w:r>
    </w:p>
    <w:p w:rsidR="009A5A37" w:rsidRPr="00826EB3" w:rsidRDefault="001244EE" w:rsidP="001244EE">
      <w:pPr>
        <w:pStyle w:val="NoSpacing"/>
        <w:rPr>
          <w:rFonts w:ascii="Times New Roman" w:hAnsi="Times New Roman" w:cs="Times New Roman"/>
          <w:sz w:val="24"/>
          <w:szCs w:val="24"/>
        </w:rPr>
      </w:pPr>
      <w:r w:rsidRPr="00826EB3">
        <w:rPr>
          <w:rFonts w:ascii="Times New Roman" w:hAnsi="Times New Roman" w:cs="Times New Roman"/>
          <w:sz w:val="24"/>
          <w:szCs w:val="24"/>
        </w:rPr>
        <w:t>50 Front Street, Suite 203</w:t>
      </w:r>
    </w:p>
    <w:p w:rsidR="001244EE" w:rsidRPr="00826EB3" w:rsidRDefault="001244EE" w:rsidP="001244EE">
      <w:pPr>
        <w:pStyle w:val="NoSpacing"/>
        <w:rPr>
          <w:rFonts w:ascii="Times New Roman" w:hAnsi="Times New Roman" w:cs="Times New Roman"/>
          <w:sz w:val="24"/>
          <w:szCs w:val="24"/>
        </w:rPr>
      </w:pPr>
      <w:r w:rsidRPr="00826EB3">
        <w:rPr>
          <w:rFonts w:ascii="Times New Roman" w:hAnsi="Times New Roman" w:cs="Times New Roman"/>
          <w:sz w:val="24"/>
          <w:szCs w:val="24"/>
        </w:rPr>
        <w:t>Ketchikan, AK 99901</w:t>
      </w:r>
    </w:p>
    <w:p w:rsidR="001244EE" w:rsidRPr="00826EB3" w:rsidRDefault="001244EE" w:rsidP="001244EE">
      <w:pPr>
        <w:pStyle w:val="NoSpacing"/>
        <w:rPr>
          <w:rFonts w:ascii="Times New Roman" w:hAnsi="Times New Roman" w:cs="Times New Roman"/>
          <w:sz w:val="24"/>
          <w:szCs w:val="24"/>
        </w:rPr>
      </w:pPr>
      <w:r w:rsidRPr="00826EB3">
        <w:rPr>
          <w:rFonts w:ascii="Times New Roman" w:hAnsi="Times New Roman" w:cs="Times New Roman"/>
          <w:i/>
          <w:sz w:val="24"/>
          <w:szCs w:val="24"/>
        </w:rPr>
        <w:t>Phone:</w:t>
      </w:r>
      <w:r w:rsidRPr="00826EB3">
        <w:rPr>
          <w:rFonts w:ascii="Times New Roman" w:hAnsi="Times New Roman" w:cs="Times New Roman"/>
          <w:sz w:val="24"/>
          <w:szCs w:val="24"/>
        </w:rPr>
        <w:t xml:space="preserve"> (907) 247-4672</w:t>
      </w:r>
    </w:p>
    <w:p w:rsidR="001244EE" w:rsidRPr="00826EB3" w:rsidRDefault="001244EE" w:rsidP="001244EE">
      <w:pPr>
        <w:pStyle w:val="NoSpacing"/>
        <w:rPr>
          <w:rFonts w:ascii="Times New Roman" w:hAnsi="Times New Roman" w:cs="Times New Roman"/>
          <w:sz w:val="24"/>
          <w:szCs w:val="24"/>
        </w:rPr>
      </w:pPr>
      <w:r w:rsidRPr="00826EB3">
        <w:rPr>
          <w:rFonts w:ascii="Times New Roman" w:hAnsi="Times New Roman" w:cs="Times New Roman"/>
          <w:i/>
          <w:sz w:val="24"/>
          <w:szCs w:val="24"/>
        </w:rPr>
        <w:t>Fax:</w:t>
      </w:r>
      <w:r w:rsidRPr="00826EB3">
        <w:rPr>
          <w:rFonts w:ascii="Times New Roman" w:hAnsi="Times New Roman" w:cs="Times New Roman"/>
          <w:sz w:val="24"/>
          <w:szCs w:val="24"/>
        </w:rPr>
        <w:t xml:space="preserve"> (907) 225-7157</w:t>
      </w:r>
    </w:p>
    <w:p w:rsidR="009A5A37" w:rsidRPr="001244EE" w:rsidRDefault="009A5A37" w:rsidP="009A5A37">
      <w:pPr>
        <w:pStyle w:val="NoSpacing"/>
        <w:jc w:val="center"/>
        <w:rPr>
          <w:rFonts w:ascii="Times New Roman" w:hAnsi="Times New Roman" w:cs="Times New Roman"/>
        </w:rPr>
      </w:pPr>
      <w:r w:rsidRPr="001244EE">
        <w:rPr>
          <w:rFonts w:ascii="Times New Roman" w:hAnsi="Times New Roman" w:cs="Times New Roman"/>
          <w:noProof/>
          <w:sz w:val="20"/>
          <w:szCs w:val="20"/>
        </w:rPr>
        <w:lastRenderedPageBreak/>
        <w:drawing>
          <wp:inline distT="0" distB="0" distL="0" distR="0">
            <wp:extent cx="1247775" cy="1287704"/>
            <wp:effectExtent l="19050" t="0" r="9525" b="0"/>
            <wp:docPr id="1" name="il_fi" descr="http://fairbanks-alaska.com/images/state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airbanks-alaska.com/images/stateseal.gif"/>
                    <pic:cNvPicPr>
                      <a:picLocks noChangeAspect="1" noChangeArrowheads="1"/>
                    </pic:cNvPicPr>
                  </pic:nvPicPr>
                  <pic:blipFill>
                    <a:blip r:embed="rId5" cstate="print"/>
                    <a:srcRect/>
                    <a:stretch>
                      <a:fillRect/>
                    </a:stretch>
                  </pic:blipFill>
                  <pic:spPr bwMode="auto">
                    <a:xfrm>
                      <a:off x="0" y="0"/>
                      <a:ext cx="1247775" cy="1287704"/>
                    </a:xfrm>
                    <a:prstGeom prst="rect">
                      <a:avLst/>
                    </a:prstGeom>
                    <a:noFill/>
                    <a:ln w="9525">
                      <a:noFill/>
                      <a:miter lim="800000"/>
                      <a:headEnd/>
                      <a:tailEnd/>
                    </a:ln>
                  </pic:spPr>
                </pic:pic>
              </a:graphicData>
            </a:graphic>
          </wp:inline>
        </w:drawing>
      </w:r>
    </w:p>
    <w:p w:rsidR="001244EE" w:rsidRPr="001244EE" w:rsidRDefault="001244EE" w:rsidP="009A5A37">
      <w:pPr>
        <w:pStyle w:val="NoSpacing"/>
        <w:jc w:val="center"/>
        <w:rPr>
          <w:rFonts w:ascii="Times New Roman" w:hAnsi="Times New Roman" w:cs="Times New Roman"/>
        </w:rPr>
      </w:pPr>
    </w:p>
    <w:p w:rsidR="009A5A37" w:rsidRPr="00826EB3" w:rsidRDefault="001244EE" w:rsidP="001244EE">
      <w:pPr>
        <w:pStyle w:val="NoSpacing"/>
        <w:jc w:val="right"/>
        <w:rPr>
          <w:rFonts w:ascii="Times New Roman" w:hAnsi="Times New Roman" w:cs="Times New Roman"/>
          <w:i/>
          <w:sz w:val="24"/>
          <w:szCs w:val="24"/>
        </w:rPr>
      </w:pPr>
      <w:r w:rsidRPr="00826EB3">
        <w:rPr>
          <w:rFonts w:ascii="Times New Roman" w:hAnsi="Times New Roman" w:cs="Times New Roman"/>
          <w:i/>
          <w:sz w:val="24"/>
          <w:szCs w:val="24"/>
        </w:rPr>
        <w:t>Session:</w:t>
      </w:r>
    </w:p>
    <w:p w:rsidR="001244EE" w:rsidRPr="00826EB3" w:rsidRDefault="001244EE" w:rsidP="001244EE">
      <w:pPr>
        <w:pStyle w:val="NoSpacing"/>
        <w:jc w:val="right"/>
        <w:rPr>
          <w:rFonts w:ascii="Times New Roman" w:hAnsi="Times New Roman" w:cs="Times New Roman"/>
          <w:sz w:val="24"/>
          <w:szCs w:val="24"/>
        </w:rPr>
      </w:pPr>
      <w:r w:rsidRPr="00826EB3">
        <w:rPr>
          <w:rFonts w:ascii="Times New Roman" w:hAnsi="Times New Roman" w:cs="Times New Roman"/>
          <w:sz w:val="24"/>
          <w:szCs w:val="24"/>
        </w:rPr>
        <w:t>State Capitol, Room 114</w:t>
      </w:r>
    </w:p>
    <w:p w:rsidR="001244EE" w:rsidRPr="00826EB3" w:rsidRDefault="001244EE" w:rsidP="001244EE">
      <w:pPr>
        <w:pStyle w:val="NoSpacing"/>
        <w:jc w:val="right"/>
        <w:rPr>
          <w:rFonts w:ascii="Times New Roman" w:hAnsi="Times New Roman" w:cs="Times New Roman"/>
          <w:sz w:val="24"/>
          <w:szCs w:val="24"/>
        </w:rPr>
      </w:pPr>
      <w:r w:rsidRPr="00826EB3">
        <w:rPr>
          <w:rFonts w:ascii="Times New Roman" w:hAnsi="Times New Roman" w:cs="Times New Roman"/>
          <w:sz w:val="24"/>
          <w:szCs w:val="24"/>
        </w:rPr>
        <w:t>Juneau, AK 99801-1182</w:t>
      </w:r>
    </w:p>
    <w:p w:rsidR="001244EE" w:rsidRPr="00826EB3" w:rsidRDefault="001244EE" w:rsidP="001244EE">
      <w:pPr>
        <w:pStyle w:val="NoSpacing"/>
        <w:jc w:val="right"/>
        <w:rPr>
          <w:rFonts w:ascii="Times New Roman" w:hAnsi="Times New Roman" w:cs="Times New Roman"/>
          <w:sz w:val="24"/>
          <w:szCs w:val="24"/>
        </w:rPr>
      </w:pPr>
      <w:r w:rsidRPr="00826EB3">
        <w:rPr>
          <w:rFonts w:ascii="Times New Roman" w:hAnsi="Times New Roman" w:cs="Times New Roman"/>
          <w:i/>
          <w:sz w:val="24"/>
          <w:szCs w:val="24"/>
        </w:rPr>
        <w:t>Phone:</w:t>
      </w:r>
      <w:r w:rsidRPr="00826EB3">
        <w:rPr>
          <w:rFonts w:ascii="Times New Roman" w:hAnsi="Times New Roman" w:cs="Times New Roman"/>
          <w:sz w:val="24"/>
          <w:szCs w:val="24"/>
        </w:rPr>
        <w:t xml:space="preserve"> (907) 465-3424</w:t>
      </w:r>
    </w:p>
    <w:p w:rsidR="001244EE" w:rsidRPr="00826EB3" w:rsidRDefault="001244EE" w:rsidP="001244EE">
      <w:pPr>
        <w:pStyle w:val="NoSpacing"/>
        <w:jc w:val="right"/>
        <w:rPr>
          <w:rFonts w:ascii="Times New Roman" w:hAnsi="Times New Roman" w:cs="Times New Roman"/>
          <w:sz w:val="24"/>
          <w:szCs w:val="24"/>
        </w:rPr>
      </w:pPr>
      <w:r w:rsidRPr="00826EB3">
        <w:rPr>
          <w:rFonts w:ascii="Times New Roman" w:hAnsi="Times New Roman" w:cs="Times New Roman"/>
          <w:i/>
          <w:sz w:val="24"/>
          <w:szCs w:val="24"/>
        </w:rPr>
        <w:t>Fax:</w:t>
      </w:r>
      <w:r w:rsidRPr="00826EB3">
        <w:rPr>
          <w:rFonts w:ascii="Times New Roman" w:hAnsi="Times New Roman" w:cs="Times New Roman"/>
          <w:sz w:val="24"/>
          <w:szCs w:val="24"/>
        </w:rPr>
        <w:t xml:space="preserve"> (907) 465-3793</w:t>
      </w:r>
    </w:p>
    <w:p w:rsidR="001244EE" w:rsidRPr="001244EE" w:rsidRDefault="001244EE" w:rsidP="009A5A37">
      <w:pPr>
        <w:pStyle w:val="NoSpacing"/>
        <w:jc w:val="center"/>
        <w:rPr>
          <w:rFonts w:ascii="Times New Roman" w:hAnsi="Times New Roman" w:cs="Times New Roman"/>
          <w:sz w:val="36"/>
          <w:szCs w:val="36"/>
        </w:rPr>
        <w:sectPr w:rsidR="001244EE" w:rsidRPr="001244EE" w:rsidSect="001244EE">
          <w:type w:val="continuous"/>
          <w:pgSz w:w="12240" w:h="15840"/>
          <w:pgMar w:top="1440" w:right="1440" w:bottom="1440" w:left="1440" w:header="720" w:footer="720" w:gutter="0"/>
          <w:cols w:num="3" w:space="720"/>
          <w:docGrid w:linePitch="360"/>
        </w:sectPr>
      </w:pPr>
    </w:p>
    <w:p w:rsidR="00826EB3" w:rsidRPr="00EA6B02" w:rsidRDefault="00826EB3" w:rsidP="009A5A37">
      <w:pPr>
        <w:pStyle w:val="NoSpacing"/>
        <w:jc w:val="center"/>
        <w:rPr>
          <w:rFonts w:ascii="Times New Roman" w:hAnsi="Times New Roman" w:cs="Times New Roman"/>
          <w:sz w:val="16"/>
          <w:szCs w:val="16"/>
        </w:rPr>
      </w:pPr>
    </w:p>
    <w:p w:rsidR="009A5A37" w:rsidRPr="001244EE" w:rsidRDefault="009A5A37" w:rsidP="009A5A37">
      <w:pPr>
        <w:pStyle w:val="NoSpacing"/>
        <w:jc w:val="center"/>
        <w:rPr>
          <w:rFonts w:ascii="Times New Roman" w:hAnsi="Times New Roman" w:cs="Times New Roman"/>
          <w:sz w:val="36"/>
          <w:szCs w:val="36"/>
        </w:rPr>
      </w:pPr>
      <w:r w:rsidRPr="001244EE">
        <w:rPr>
          <w:rFonts w:ascii="Times New Roman" w:hAnsi="Times New Roman" w:cs="Times New Roman"/>
          <w:sz w:val="36"/>
          <w:szCs w:val="36"/>
        </w:rPr>
        <w:t>Representative Kyle Johansen</w:t>
      </w:r>
    </w:p>
    <w:p w:rsidR="009A5A37" w:rsidRDefault="00C72C98" w:rsidP="009A5A37">
      <w:pPr>
        <w:pStyle w:val="NoSpacing"/>
        <w:jc w:val="center"/>
        <w:rPr>
          <w:rFonts w:ascii="Times New Roman" w:hAnsi="Times New Roman" w:cs="Times New Roman"/>
          <w:sz w:val="24"/>
          <w:szCs w:val="24"/>
        </w:rPr>
      </w:pPr>
      <w:r w:rsidRPr="001244EE">
        <w:rPr>
          <w:rFonts w:ascii="Times New Roman" w:hAnsi="Times New Roman" w:cs="Times New Roman"/>
          <w:sz w:val="24"/>
          <w:szCs w:val="24"/>
        </w:rPr>
        <w:t>House District 1</w:t>
      </w:r>
    </w:p>
    <w:p w:rsidR="00BB6575" w:rsidRDefault="00BB6575" w:rsidP="009A5A37">
      <w:pPr>
        <w:pStyle w:val="NoSpacing"/>
        <w:jc w:val="center"/>
        <w:rPr>
          <w:rFonts w:ascii="Times New Roman" w:hAnsi="Times New Roman" w:cs="Times New Roman"/>
          <w:sz w:val="24"/>
          <w:szCs w:val="24"/>
        </w:rPr>
      </w:pPr>
    </w:p>
    <w:p w:rsidR="001D4656" w:rsidRDefault="001D4656" w:rsidP="009A5A37">
      <w:pPr>
        <w:pStyle w:val="NoSpacing"/>
        <w:jc w:val="center"/>
        <w:rPr>
          <w:rFonts w:ascii="Times New Roman" w:hAnsi="Times New Roman" w:cs="Times New Roman"/>
          <w:sz w:val="24"/>
          <w:szCs w:val="24"/>
        </w:rPr>
      </w:pPr>
    </w:p>
    <w:p w:rsidR="001E13CC" w:rsidRDefault="00591E53" w:rsidP="001E13CC">
      <w:pPr>
        <w:spacing w:after="0" w:line="240" w:lineRule="auto"/>
        <w:rPr>
          <w:rFonts w:ascii="Arial" w:hAnsi="Arial" w:cs="Arial"/>
          <w:color w:val="333333"/>
          <w:sz w:val="24"/>
          <w:szCs w:val="24"/>
        </w:rPr>
      </w:pPr>
      <w:proofErr w:type="gramStart"/>
      <w:r w:rsidRPr="000554F4">
        <w:rPr>
          <w:rFonts w:ascii="Arial" w:eastAsia="Times New Roman" w:hAnsi="Arial" w:cs="Arial"/>
          <w:b/>
          <w:sz w:val="24"/>
          <w:szCs w:val="24"/>
        </w:rPr>
        <w:t xml:space="preserve">Sectional for </w:t>
      </w:r>
      <w:r w:rsidR="001E13CC" w:rsidRPr="000554F4">
        <w:rPr>
          <w:rFonts w:ascii="Arial" w:eastAsia="Times New Roman" w:hAnsi="Arial" w:cs="Arial"/>
          <w:b/>
          <w:sz w:val="24"/>
          <w:szCs w:val="24"/>
        </w:rPr>
        <w:t>H</w:t>
      </w:r>
      <w:r w:rsidR="00E96D29" w:rsidRPr="000554F4">
        <w:rPr>
          <w:rFonts w:ascii="Arial" w:eastAsia="Times New Roman" w:hAnsi="Arial" w:cs="Arial"/>
          <w:b/>
          <w:sz w:val="24"/>
          <w:szCs w:val="24"/>
        </w:rPr>
        <w:t>B 182</w:t>
      </w:r>
      <w:r w:rsidR="00E96D29" w:rsidRPr="00A57D7A">
        <w:rPr>
          <w:rFonts w:ascii="Arial" w:eastAsia="Times New Roman" w:hAnsi="Arial" w:cs="Arial"/>
          <w:sz w:val="24"/>
          <w:szCs w:val="24"/>
        </w:rPr>
        <w:t xml:space="preserve"> -</w:t>
      </w:r>
      <w:r w:rsidR="00E96D29" w:rsidRPr="00A57D7A">
        <w:rPr>
          <w:rFonts w:ascii="Arial" w:hAnsi="Arial" w:cs="Arial"/>
          <w:color w:val="333333"/>
          <w:sz w:val="24"/>
          <w:szCs w:val="24"/>
        </w:rPr>
        <w:t xml:space="preserve"> "An Act relating to distribution of annual reports by state agencies."</w:t>
      </w:r>
      <w:proofErr w:type="gramEnd"/>
    </w:p>
    <w:p w:rsidR="00506DC4" w:rsidRDefault="00506DC4" w:rsidP="001E13CC">
      <w:pPr>
        <w:spacing w:after="0" w:line="240" w:lineRule="auto"/>
        <w:rPr>
          <w:rFonts w:ascii="Arial" w:hAnsi="Arial" w:cs="Arial"/>
          <w:color w:val="333333"/>
          <w:sz w:val="24"/>
          <w:szCs w:val="24"/>
        </w:rPr>
      </w:pPr>
    </w:p>
    <w:p w:rsidR="00506DC4" w:rsidRDefault="00506DC4" w:rsidP="001E13CC">
      <w:pPr>
        <w:spacing w:after="0" w:line="240" w:lineRule="auto"/>
        <w:rPr>
          <w:rFonts w:ascii="Arial" w:hAnsi="Arial" w:cs="Arial"/>
          <w:color w:val="333333"/>
          <w:sz w:val="24"/>
          <w:szCs w:val="24"/>
        </w:rPr>
      </w:pPr>
      <w:proofErr w:type="gramStart"/>
      <w:r w:rsidRPr="000554F4">
        <w:rPr>
          <w:rFonts w:ascii="Arial" w:hAnsi="Arial" w:cs="Arial"/>
          <w:b/>
          <w:color w:val="333333"/>
          <w:sz w:val="24"/>
          <w:szCs w:val="24"/>
        </w:rPr>
        <w:t>Section 1</w:t>
      </w:r>
      <w:r>
        <w:rPr>
          <w:rFonts w:ascii="Arial" w:hAnsi="Arial" w:cs="Arial"/>
          <w:color w:val="333333"/>
          <w:sz w:val="24"/>
          <w:szCs w:val="24"/>
        </w:rPr>
        <w:t>.</w:t>
      </w:r>
      <w:proofErr w:type="gramEnd"/>
      <w:r>
        <w:rPr>
          <w:rFonts w:ascii="Arial" w:hAnsi="Arial" w:cs="Arial"/>
          <w:color w:val="333333"/>
          <w:sz w:val="24"/>
          <w:szCs w:val="24"/>
        </w:rPr>
        <w:t xml:space="preserve"> Grants municipalities the authority to pass an ordinance that will allow electronic notice to taxpayers on the </w:t>
      </w:r>
      <w:r w:rsidR="000554F4">
        <w:rPr>
          <w:rFonts w:ascii="Arial" w:hAnsi="Arial" w:cs="Arial"/>
          <w:color w:val="333333"/>
          <w:sz w:val="24"/>
          <w:szCs w:val="24"/>
        </w:rPr>
        <w:t>municipality’s</w:t>
      </w:r>
      <w:r>
        <w:rPr>
          <w:rFonts w:ascii="Arial" w:hAnsi="Arial" w:cs="Arial"/>
          <w:color w:val="333333"/>
          <w:sz w:val="24"/>
          <w:szCs w:val="24"/>
        </w:rPr>
        <w:t xml:space="preserve"> public Internet website instead of newspaper publication of the amount </w:t>
      </w:r>
      <w:r w:rsidR="000554F4">
        <w:rPr>
          <w:rFonts w:ascii="Arial" w:hAnsi="Arial" w:cs="Arial"/>
          <w:color w:val="333333"/>
          <w:sz w:val="24"/>
          <w:szCs w:val="24"/>
        </w:rPr>
        <w:t>of state aid a municipality receives and the millage equivalent.</w:t>
      </w:r>
    </w:p>
    <w:p w:rsidR="000554F4" w:rsidRDefault="000554F4" w:rsidP="001E13CC">
      <w:pPr>
        <w:spacing w:after="0" w:line="240" w:lineRule="auto"/>
        <w:rPr>
          <w:rFonts w:ascii="Arial" w:hAnsi="Arial" w:cs="Arial"/>
          <w:color w:val="333333"/>
          <w:sz w:val="24"/>
          <w:szCs w:val="24"/>
        </w:rPr>
      </w:pPr>
    </w:p>
    <w:p w:rsidR="000554F4" w:rsidRPr="00A57D7A" w:rsidRDefault="000554F4" w:rsidP="001E13CC">
      <w:pPr>
        <w:spacing w:after="0" w:line="240" w:lineRule="auto"/>
        <w:rPr>
          <w:rFonts w:ascii="Arial" w:hAnsi="Arial" w:cs="Arial"/>
          <w:color w:val="333333"/>
          <w:sz w:val="24"/>
          <w:szCs w:val="24"/>
        </w:rPr>
      </w:pPr>
      <w:proofErr w:type="gramStart"/>
      <w:r w:rsidRPr="000554F4">
        <w:rPr>
          <w:rFonts w:ascii="Arial" w:hAnsi="Arial" w:cs="Arial"/>
          <w:b/>
          <w:color w:val="333333"/>
          <w:sz w:val="24"/>
          <w:szCs w:val="24"/>
        </w:rPr>
        <w:t>Section 2</w:t>
      </w:r>
      <w:r>
        <w:rPr>
          <w:rFonts w:ascii="Arial" w:hAnsi="Arial" w:cs="Arial"/>
          <w:color w:val="333333"/>
          <w:sz w:val="24"/>
          <w:szCs w:val="24"/>
        </w:rPr>
        <w:t>.</w:t>
      </w:r>
      <w:proofErr w:type="gramEnd"/>
      <w:r>
        <w:rPr>
          <w:rFonts w:ascii="Arial" w:hAnsi="Arial" w:cs="Arial"/>
          <w:color w:val="333333"/>
          <w:sz w:val="24"/>
          <w:szCs w:val="24"/>
        </w:rPr>
        <w:t xml:space="preserve"> </w:t>
      </w:r>
      <w:proofErr w:type="gramStart"/>
      <w:r>
        <w:rPr>
          <w:rFonts w:ascii="Arial" w:hAnsi="Arial" w:cs="Arial"/>
          <w:color w:val="333333"/>
          <w:sz w:val="24"/>
          <w:szCs w:val="24"/>
        </w:rPr>
        <w:t>Allows a municipality to meet notice requirements by posting its foreclosure list for delinquent taxes on the municip</w:t>
      </w:r>
      <w:bookmarkStart w:id="0" w:name="_GoBack"/>
      <w:bookmarkEnd w:id="0"/>
      <w:r>
        <w:rPr>
          <w:rFonts w:ascii="Arial" w:hAnsi="Arial" w:cs="Arial"/>
          <w:color w:val="333333"/>
          <w:sz w:val="24"/>
          <w:szCs w:val="24"/>
        </w:rPr>
        <w:t>ality’s public Internet website.</w:t>
      </w:r>
      <w:proofErr w:type="gramEnd"/>
    </w:p>
    <w:p w:rsidR="00E96D29" w:rsidRDefault="00E96D29" w:rsidP="001E13CC">
      <w:pPr>
        <w:spacing w:after="0" w:line="240" w:lineRule="auto"/>
        <w:rPr>
          <w:rFonts w:ascii="Arial" w:hAnsi="Arial" w:cs="Arial"/>
          <w:color w:val="333333"/>
          <w:sz w:val="24"/>
          <w:szCs w:val="24"/>
        </w:rPr>
      </w:pPr>
    </w:p>
    <w:p w:rsidR="000554F4" w:rsidRDefault="000554F4" w:rsidP="001E13CC">
      <w:pPr>
        <w:spacing w:after="0" w:line="240" w:lineRule="auto"/>
        <w:rPr>
          <w:rFonts w:ascii="Arial" w:hAnsi="Arial" w:cs="Arial"/>
          <w:color w:val="333333"/>
          <w:sz w:val="24"/>
          <w:szCs w:val="24"/>
        </w:rPr>
      </w:pPr>
      <w:proofErr w:type="gramStart"/>
      <w:r w:rsidRPr="000554F4">
        <w:rPr>
          <w:rFonts w:ascii="Arial" w:hAnsi="Arial" w:cs="Arial"/>
          <w:b/>
          <w:color w:val="333333"/>
          <w:sz w:val="24"/>
          <w:szCs w:val="24"/>
        </w:rPr>
        <w:t>Section 3</w:t>
      </w:r>
      <w:r>
        <w:rPr>
          <w:rFonts w:ascii="Arial" w:hAnsi="Arial" w:cs="Arial"/>
          <w:color w:val="333333"/>
          <w:sz w:val="24"/>
          <w:szCs w:val="24"/>
        </w:rPr>
        <w:t>.</w:t>
      </w:r>
      <w:proofErr w:type="gramEnd"/>
      <w:r>
        <w:rPr>
          <w:rFonts w:ascii="Arial" w:hAnsi="Arial" w:cs="Arial"/>
          <w:color w:val="333333"/>
          <w:sz w:val="24"/>
          <w:szCs w:val="24"/>
        </w:rPr>
        <w:t xml:space="preserve"> </w:t>
      </w:r>
      <w:proofErr w:type="gramStart"/>
      <w:r>
        <w:rPr>
          <w:rFonts w:ascii="Arial" w:hAnsi="Arial" w:cs="Arial"/>
          <w:color w:val="333333"/>
          <w:sz w:val="24"/>
          <w:szCs w:val="24"/>
        </w:rPr>
        <w:t xml:space="preserve">Allows a municipality to electronically post notice that the redemption period following foreclosure will expire in 30 days on its </w:t>
      </w:r>
      <w:r>
        <w:rPr>
          <w:rFonts w:ascii="Arial" w:hAnsi="Arial" w:cs="Arial"/>
          <w:color w:val="333333"/>
          <w:sz w:val="24"/>
          <w:szCs w:val="24"/>
        </w:rPr>
        <w:t>public Internet website</w:t>
      </w:r>
      <w:r>
        <w:rPr>
          <w:rFonts w:ascii="Arial" w:hAnsi="Arial" w:cs="Arial"/>
          <w:color w:val="333333"/>
          <w:sz w:val="24"/>
          <w:szCs w:val="24"/>
        </w:rPr>
        <w:t>.</w:t>
      </w:r>
      <w:proofErr w:type="gramEnd"/>
    </w:p>
    <w:p w:rsidR="000554F4" w:rsidRDefault="000554F4" w:rsidP="001E13CC">
      <w:pPr>
        <w:spacing w:after="0" w:line="240" w:lineRule="auto"/>
        <w:rPr>
          <w:rFonts w:ascii="Arial" w:hAnsi="Arial" w:cs="Arial"/>
          <w:color w:val="333333"/>
          <w:sz w:val="24"/>
          <w:szCs w:val="24"/>
        </w:rPr>
      </w:pPr>
    </w:p>
    <w:p w:rsidR="000554F4" w:rsidRPr="00A57D7A" w:rsidRDefault="000554F4" w:rsidP="001E13CC">
      <w:pPr>
        <w:spacing w:after="0" w:line="240" w:lineRule="auto"/>
        <w:rPr>
          <w:rFonts w:ascii="Arial" w:hAnsi="Arial" w:cs="Arial"/>
          <w:color w:val="333333"/>
          <w:sz w:val="24"/>
          <w:szCs w:val="24"/>
        </w:rPr>
      </w:pPr>
      <w:proofErr w:type="gramStart"/>
      <w:r w:rsidRPr="000554F4">
        <w:rPr>
          <w:rFonts w:ascii="Arial" w:hAnsi="Arial" w:cs="Arial"/>
          <w:b/>
          <w:color w:val="333333"/>
          <w:sz w:val="24"/>
          <w:szCs w:val="24"/>
        </w:rPr>
        <w:t>Section 4</w:t>
      </w:r>
      <w:r>
        <w:rPr>
          <w:rFonts w:ascii="Arial" w:hAnsi="Arial" w:cs="Arial"/>
          <w:color w:val="333333"/>
          <w:sz w:val="24"/>
          <w:szCs w:val="24"/>
        </w:rPr>
        <w:t>.</w:t>
      </w:r>
      <w:proofErr w:type="gramEnd"/>
      <w:r>
        <w:rPr>
          <w:rFonts w:ascii="Arial" w:hAnsi="Arial" w:cs="Arial"/>
          <w:color w:val="333333"/>
          <w:sz w:val="24"/>
          <w:szCs w:val="24"/>
        </w:rPr>
        <w:t xml:space="preserve"> </w:t>
      </w:r>
      <w:proofErr w:type="gramStart"/>
      <w:r>
        <w:rPr>
          <w:rFonts w:ascii="Arial" w:hAnsi="Arial" w:cs="Arial"/>
          <w:color w:val="333333"/>
          <w:sz w:val="24"/>
          <w:szCs w:val="24"/>
        </w:rPr>
        <w:t>Creates a new article requiring electronic production and distribution of agency reports if the agency has the technological capability to do so.</w:t>
      </w:r>
      <w:proofErr w:type="gramEnd"/>
      <w:r>
        <w:rPr>
          <w:rFonts w:ascii="Arial" w:hAnsi="Arial" w:cs="Arial"/>
          <w:color w:val="333333"/>
          <w:sz w:val="24"/>
          <w:szCs w:val="24"/>
        </w:rPr>
        <w:t xml:space="preserve">  Requires that reports must be posted for one year or until superseded.  Creates exceptions where printing is required by other law, agreement or requested.  Allows electronic distribution to fulfill any agency obligation to publish, prepare, present, or submit a report.  Clarifies that print copies of reports may be requested from a library distribution and data access center. </w:t>
      </w:r>
      <w:proofErr w:type="gramStart"/>
      <w:r>
        <w:rPr>
          <w:rFonts w:ascii="Arial" w:hAnsi="Arial" w:cs="Arial"/>
          <w:color w:val="333333"/>
          <w:sz w:val="24"/>
          <w:szCs w:val="24"/>
        </w:rPr>
        <w:t>Defines “report” and “state agency”.</w:t>
      </w:r>
      <w:proofErr w:type="gramEnd"/>
    </w:p>
    <w:p w:rsidR="003D5FFA" w:rsidRPr="00E96D29" w:rsidRDefault="003D5FFA" w:rsidP="00BB6575">
      <w:pPr>
        <w:rPr>
          <w:rFonts w:ascii="Arial" w:hAnsi="Arial" w:cs="Arial"/>
          <w:sz w:val="24"/>
          <w:szCs w:val="24"/>
        </w:rPr>
      </w:pPr>
    </w:p>
    <w:sectPr w:rsidR="003D5FFA" w:rsidRPr="00E96D29" w:rsidSect="001244E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A37"/>
    <w:rsid w:val="000340A0"/>
    <w:rsid w:val="000554F4"/>
    <w:rsid w:val="000F7F5D"/>
    <w:rsid w:val="00116DF8"/>
    <w:rsid w:val="001244EE"/>
    <w:rsid w:val="00162F22"/>
    <w:rsid w:val="00194D63"/>
    <w:rsid w:val="001D4656"/>
    <w:rsid w:val="001E13CC"/>
    <w:rsid w:val="00244D78"/>
    <w:rsid w:val="00262335"/>
    <w:rsid w:val="002A18BB"/>
    <w:rsid w:val="002C3BCB"/>
    <w:rsid w:val="0032675F"/>
    <w:rsid w:val="003807D2"/>
    <w:rsid w:val="003D5FFA"/>
    <w:rsid w:val="004065F0"/>
    <w:rsid w:val="00506DC4"/>
    <w:rsid w:val="00591E53"/>
    <w:rsid w:val="006326CA"/>
    <w:rsid w:val="006814B2"/>
    <w:rsid w:val="006D61F2"/>
    <w:rsid w:val="00826EB3"/>
    <w:rsid w:val="00854389"/>
    <w:rsid w:val="00872A1C"/>
    <w:rsid w:val="009A24A6"/>
    <w:rsid w:val="009A5A37"/>
    <w:rsid w:val="00A4349D"/>
    <w:rsid w:val="00A57D7A"/>
    <w:rsid w:val="00A92878"/>
    <w:rsid w:val="00B40040"/>
    <w:rsid w:val="00BB6575"/>
    <w:rsid w:val="00C62F79"/>
    <w:rsid w:val="00C72C98"/>
    <w:rsid w:val="00D53E0C"/>
    <w:rsid w:val="00D738A8"/>
    <w:rsid w:val="00DD0F52"/>
    <w:rsid w:val="00DD703B"/>
    <w:rsid w:val="00E56C02"/>
    <w:rsid w:val="00E96D29"/>
    <w:rsid w:val="00EA6B02"/>
    <w:rsid w:val="00ED6A6D"/>
    <w:rsid w:val="00F4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A37"/>
    <w:pPr>
      <w:spacing w:after="0" w:line="240" w:lineRule="auto"/>
    </w:pPr>
  </w:style>
  <w:style w:type="paragraph" w:styleId="BalloonText">
    <w:name w:val="Balloon Text"/>
    <w:basedOn w:val="Normal"/>
    <w:link w:val="BalloonTextChar"/>
    <w:uiPriority w:val="99"/>
    <w:semiHidden/>
    <w:unhideWhenUsed/>
    <w:rsid w:val="009A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A37"/>
    <w:rPr>
      <w:rFonts w:ascii="Tahoma" w:hAnsi="Tahoma" w:cs="Tahoma"/>
      <w:sz w:val="16"/>
      <w:szCs w:val="16"/>
    </w:rPr>
  </w:style>
  <w:style w:type="character" w:styleId="Hyperlink">
    <w:name w:val="Hyperlink"/>
    <w:basedOn w:val="DefaultParagraphFont"/>
    <w:uiPriority w:val="99"/>
    <w:semiHidden/>
    <w:unhideWhenUsed/>
    <w:rsid w:val="00BB6575"/>
    <w:rPr>
      <w:color w:val="0000FF"/>
      <w:u w:val="single"/>
    </w:rPr>
  </w:style>
  <w:style w:type="character" w:styleId="FollowedHyperlink">
    <w:name w:val="FollowedHyperlink"/>
    <w:basedOn w:val="DefaultParagraphFont"/>
    <w:uiPriority w:val="99"/>
    <w:semiHidden/>
    <w:unhideWhenUsed/>
    <w:rsid w:val="00A928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A37"/>
    <w:pPr>
      <w:spacing w:after="0" w:line="240" w:lineRule="auto"/>
    </w:pPr>
  </w:style>
  <w:style w:type="paragraph" w:styleId="BalloonText">
    <w:name w:val="Balloon Text"/>
    <w:basedOn w:val="Normal"/>
    <w:link w:val="BalloonTextChar"/>
    <w:uiPriority w:val="99"/>
    <w:semiHidden/>
    <w:unhideWhenUsed/>
    <w:rsid w:val="009A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A37"/>
    <w:rPr>
      <w:rFonts w:ascii="Tahoma" w:hAnsi="Tahoma" w:cs="Tahoma"/>
      <w:sz w:val="16"/>
      <w:szCs w:val="16"/>
    </w:rPr>
  </w:style>
  <w:style w:type="character" w:styleId="Hyperlink">
    <w:name w:val="Hyperlink"/>
    <w:basedOn w:val="DefaultParagraphFont"/>
    <w:uiPriority w:val="99"/>
    <w:semiHidden/>
    <w:unhideWhenUsed/>
    <w:rsid w:val="00BB6575"/>
    <w:rPr>
      <w:color w:val="0000FF"/>
      <w:u w:val="single"/>
    </w:rPr>
  </w:style>
  <w:style w:type="character" w:styleId="FollowedHyperlink">
    <w:name w:val="FollowedHyperlink"/>
    <w:basedOn w:val="DefaultParagraphFont"/>
    <w:uiPriority w:val="99"/>
    <w:semiHidden/>
    <w:unhideWhenUsed/>
    <w:rsid w:val="00A928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2011-03-23T23:12:00Z</cp:lastPrinted>
  <dcterms:created xsi:type="dcterms:W3CDTF">2012-02-13T23:03:00Z</dcterms:created>
  <dcterms:modified xsi:type="dcterms:W3CDTF">2012-02-15T21:28:00Z</dcterms:modified>
</cp:coreProperties>
</file>